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3 -->
  <w:body>
    <w:p w:rsidR="00EA0850" w:rsidRPr="000B1413" w:rsidP="000B1413">
      <w:pPr>
        <w:jc w:val="center"/>
        <w:rPr>
          <w:rFonts w:asciiTheme="minorHAnsi" w:hAnsiTheme="minorHAnsi" w:cstheme="minorHAnsi"/>
          <w:i/>
          <w:sz w:val="36"/>
          <w:szCs w:val="36"/>
        </w:rPr>
      </w:pPr>
      <w:bookmarkStart w:id="0" w:name="_GoBack"/>
      <w:bookmarkEnd w:id="0"/>
      <w:r w:rsidRPr="000B1413">
        <w:rPr>
          <w:rFonts w:asciiTheme="minorHAnsi" w:hAnsiTheme="minorHAnsi" w:cstheme="minorHAnsi"/>
          <w:i/>
          <w:sz w:val="36"/>
          <w:szCs w:val="36"/>
        </w:rPr>
        <w:t>Planning and Environment Act 1987</w:t>
      </w:r>
    </w:p>
    <w:p w:rsidR="00EA0850" w:rsidRPr="00FE43D6">
      <w:pPr>
        <w:rPr>
          <w:rFonts w:asciiTheme="minorHAnsi" w:hAnsiTheme="minorHAnsi" w:cstheme="minorHAnsi"/>
          <w:sz w:val="36"/>
          <w:szCs w:val="36"/>
        </w:rPr>
      </w:pPr>
    </w:p>
    <w:p w:rsidR="00EA0850" w:rsidRPr="00FE43D6">
      <w:pPr>
        <w:rPr>
          <w:rFonts w:asciiTheme="minorHAnsi" w:hAnsiTheme="minorHAnsi" w:cstheme="minorHAnsi"/>
          <w:sz w:val="36"/>
          <w:szCs w:val="36"/>
        </w:rPr>
      </w:pPr>
    </w:p>
    <w:p w:rsidR="00EA0850" w:rsidRPr="000B1413">
      <w:pPr>
        <w:pStyle w:val="FrontCoverAddress"/>
        <w:rPr>
          <w:rFonts w:asciiTheme="minorHAnsi" w:hAnsiTheme="minorHAnsi" w:cstheme="minorHAnsi"/>
          <w:b/>
          <w:sz w:val="36"/>
          <w:szCs w:val="36"/>
        </w:rPr>
      </w:pPr>
      <w:r w:rsidRPr="000B1413">
        <w:rPr>
          <w:rFonts w:asciiTheme="minorHAnsi" w:hAnsiTheme="minorHAnsi" w:cstheme="minorHAnsi"/>
          <w:b/>
          <w:sz w:val="36"/>
          <w:szCs w:val="36"/>
        </w:rPr>
        <w:t>East Gippsland Planning Scheme</w:t>
      </w:r>
    </w:p>
    <w:p w:rsidR="00EA0850" w:rsidRPr="00FE43D6">
      <w:pPr>
        <w:rPr>
          <w:rFonts w:asciiTheme="minorHAnsi" w:hAnsiTheme="minorHAnsi" w:cstheme="minorHAnsi"/>
          <w:sz w:val="36"/>
          <w:szCs w:val="36"/>
        </w:rPr>
      </w:pPr>
    </w:p>
    <w:p w:rsidR="00EA0850" w:rsidRPr="00FE43D6">
      <w:pPr>
        <w:rPr>
          <w:rFonts w:asciiTheme="minorHAnsi" w:hAnsiTheme="minorHAnsi" w:cstheme="minorHAnsi"/>
          <w:sz w:val="36"/>
          <w:szCs w:val="36"/>
        </w:rPr>
      </w:pPr>
    </w:p>
    <w:p w:rsidR="00EA0850" w:rsidRPr="00FE43D6">
      <w:pPr>
        <w:rPr>
          <w:rFonts w:asciiTheme="minorHAnsi" w:hAnsiTheme="minorHAnsi" w:cstheme="minorHAnsi"/>
          <w:sz w:val="36"/>
          <w:szCs w:val="36"/>
        </w:rPr>
      </w:pPr>
    </w:p>
    <w:p w:rsidR="00EA0850" w:rsidRPr="00FE43D6">
      <w:pPr>
        <w:rPr>
          <w:rFonts w:asciiTheme="minorHAnsi" w:hAnsiTheme="minorHAnsi" w:cstheme="minorHAnsi"/>
          <w:sz w:val="36"/>
          <w:szCs w:val="36"/>
        </w:rPr>
      </w:pPr>
    </w:p>
    <w:p w:rsidR="00EA0850" w:rsidRPr="00FE43D6">
      <w:pPr>
        <w:rPr>
          <w:rFonts w:asciiTheme="minorHAnsi" w:hAnsiTheme="minorHAnsi" w:cstheme="minorHAnsi"/>
          <w:sz w:val="36"/>
          <w:szCs w:val="36"/>
        </w:rPr>
      </w:pPr>
    </w:p>
    <w:p w:rsidR="00EA0850" w:rsidRPr="000B1413">
      <w:pPr>
        <w:pStyle w:val="FrontCoverCaps"/>
        <w:rPr>
          <w:rFonts w:asciiTheme="minorHAnsi" w:hAnsiTheme="minorHAnsi" w:cstheme="minorHAnsi"/>
          <w:b/>
          <w:sz w:val="36"/>
          <w:szCs w:val="36"/>
        </w:rPr>
      </w:pPr>
      <w:r w:rsidRPr="000B1413">
        <w:rPr>
          <w:rFonts w:asciiTheme="minorHAnsi" w:hAnsiTheme="minorHAnsi" w:cstheme="minorHAnsi"/>
          <w:b/>
          <w:sz w:val="36"/>
          <w:szCs w:val="36"/>
        </w:rPr>
        <w:t>fingerboards mineral sands project</w:t>
      </w:r>
    </w:p>
    <w:p w:rsidR="00EA0850" w:rsidRPr="00FE43D6">
      <w:pPr>
        <w:rPr>
          <w:rFonts w:asciiTheme="minorHAnsi" w:hAnsiTheme="minorHAnsi" w:cstheme="minorHAnsi"/>
          <w:sz w:val="36"/>
          <w:szCs w:val="36"/>
        </w:rPr>
      </w:pPr>
    </w:p>
    <w:p w:rsidR="00EA0850" w:rsidRPr="000B1413" w:rsidP="00B46C33">
      <w:pPr>
        <w:jc w:val="center"/>
        <w:rPr>
          <w:rFonts w:asciiTheme="minorHAnsi" w:hAnsiTheme="minorHAnsi" w:cstheme="minorHAnsi"/>
          <w:b/>
          <w:sz w:val="32"/>
          <w:szCs w:val="32"/>
        </w:rPr>
      </w:pPr>
      <w:r w:rsidRPr="000B1413">
        <w:rPr>
          <w:rFonts w:asciiTheme="minorHAnsi" w:hAnsiTheme="minorHAnsi" w:cstheme="minorHAnsi"/>
          <w:b/>
          <w:sz w:val="32"/>
          <w:szCs w:val="32"/>
        </w:rPr>
        <w:t>Incorporated Document October 2018</w:t>
      </w:r>
    </w:p>
    <w:p w:rsidR="00EA0850" w:rsidRPr="00FE43D6">
      <w:pPr>
        <w:rPr>
          <w:rFonts w:asciiTheme="minorHAnsi" w:hAnsiTheme="minorHAnsi" w:cstheme="minorHAnsi"/>
          <w:sz w:val="36"/>
          <w:szCs w:val="36"/>
        </w:rPr>
      </w:pPr>
    </w:p>
    <w:p w:rsidR="00EA0850" w:rsidRPr="00FE43D6">
      <w:pPr>
        <w:rPr>
          <w:rFonts w:asciiTheme="minorHAnsi" w:hAnsiTheme="minorHAnsi" w:cstheme="minorHAnsi"/>
          <w:sz w:val="36"/>
          <w:szCs w:val="36"/>
        </w:rPr>
      </w:pPr>
    </w:p>
    <w:p w:rsidR="00EA0850" w:rsidRPr="00FE43D6">
      <w:pPr>
        <w:rPr>
          <w:rFonts w:asciiTheme="minorHAnsi" w:hAnsiTheme="minorHAnsi" w:cstheme="minorHAnsi"/>
          <w:sz w:val="36"/>
          <w:szCs w:val="36"/>
        </w:rPr>
      </w:pPr>
    </w:p>
    <w:p w:rsidR="00EA0850">
      <w:pPr>
        <w:pStyle w:val="FrontCoverDate"/>
        <w:rPr>
          <w:rFonts w:asciiTheme="minorHAnsi" w:hAnsiTheme="minorHAnsi" w:cstheme="minorHAnsi"/>
          <w:sz w:val="32"/>
          <w:szCs w:val="32"/>
        </w:rPr>
      </w:pPr>
    </w:p>
    <w:p w:rsidR="00FE43D6">
      <w:pPr>
        <w:pStyle w:val="FrontCoverDate"/>
        <w:rPr>
          <w:rFonts w:asciiTheme="minorHAnsi" w:hAnsiTheme="minorHAnsi" w:cstheme="minorHAnsi"/>
          <w:sz w:val="32"/>
          <w:szCs w:val="32"/>
        </w:rPr>
      </w:pPr>
    </w:p>
    <w:p w:rsidR="00551EF5" w:rsidRPr="007912D9">
      <w:pPr>
        <w:pStyle w:val="FrontCoverDate"/>
        <w:rPr>
          <w:rFonts w:asciiTheme="minorHAnsi" w:hAnsiTheme="minorHAnsi" w:cstheme="minorHAnsi"/>
          <w:sz w:val="32"/>
          <w:szCs w:val="32"/>
        </w:rPr>
      </w:pPr>
    </w:p>
    <w:p w:rsidR="00EA0850" w:rsidRPr="007912D9">
      <w:pPr>
        <w:pStyle w:val="FrontCoverDate"/>
        <w:rPr>
          <w:sz w:val="32"/>
          <w:szCs w:val="32"/>
        </w:rPr>
      </w:pPr>
    </w:p>
    <w:p w:rsidR="00EA0850" w:rsidRPr="007912D9">
      <w:pPr>
        <w:pStyle w:val="FrontCoverDate"/>
        <w:rPr>
          <w:sz w:val="32"/>
          <w:szCs w:val="32"/>
        </w:rPr>
      </w:pPr>
    </w:p>
    <w:p w:rsidR="00EA0850">
      <w:pPr>
        <w:pStyle w:val="FrontCoverDate"/>
        <w:sectPr>
          <w:headerReference w:type="even" r:id="rId5"/>
          <w:headerReference w:type="default" r:id="rId6"/>
          <w:footerReference w:type="even" r:id="rId7"/>
          <w:footerReference w:type="default" r:id="rId8"/>
          <w:headerReference w:type="first" r:id="rId9"/>
          <w:footerReference w:type="first" r:id="rId10"/>
          <w:pgSz w:w="11906" w:h="16838" w:code="9"/>
          <w:pgMar w:top="4321" w:right="1134" w:bottom="1701" w:left="1701" w:header="709" w:footer="709" w:gutter="0"/>
          <w:cols w:space="708"/>
          <w:docGrid w:linePitch="360"/>
        </w:sectPr>
      </w:pPr>
    </w:p>
    <w:p w:rsidR="00EA0850" w:rsidRPr="00551EF5">
      <w:pPr>
        <w:pStyle w:val="FrontCoverCaps"/>
        <w:pBdr>
          <w:bottom w:val="single" w:sz="4" w:space="8" w:color="auto"/>
        </w:pBdr>
        <w:rPr>
          <w:rFonts w:asciiTheme="minorHAnsi" w:hAnsiTheme="minorHAnsi" w:cstheme="minorHAnsi"/>
          <w:sz w:val="36"/>
          <w:szCs w:val="36"/>
        </w:rPr>
      </w:pPr>
      <w:r w:rsidRPr="00551EF5">
        <w:rPr>
          <w:rFonts w:asciiTheme="minorHAnsi" w:hAnsiTheme="minorHAnsi" w:cstheme="minorHAnsi"/>
          <w:sz w:val="36"/>
          <w:szCs w:val="36"/>
        </w:rPr>
        <w:t>CONTENTS</w:t>
      </w:r>
    </w:p>
    <w:p w:rsidR="00EA0850" w:rsidP="009926CF">
      <w:pPr>
        <w:pStyle w:val="TOC1"/>
      </w:pPr>
    </w:p>
    <w:p w:rsidR="00E622BD">
      <w:pPr>
        <w:pStyle w:val="TOC1"/>
        <w:rPr>
          <w:rFonts w:eastAsiaTheme="minorEastAsia" w:cstheme="minorBidi"/>
          <w:caps w:val="0"/>
          <w:szCs w:val="22"/>
          <w:lang w:val="en-GB" w:eastAsia="en-GB"/>
        </w:rPr>
      </w:pPr>
      <w:r w:rsidRPr="00445426">
        <w:rPr>
          <w:szCs w:val="22"/>
        </w:rPr>
        <w:fldChar w:fldCharType="begin"/>
      </w:r>
      <w:r w:rsidRPr="00445426">
        <w:rPr>
          <w:szCs w:val="22"/>
        </w:rPr>
        <w:instrText xml:space="preserve"> TOC \o "1-4" \h \z \u </w:instrText>
      </w:r>
      <w:r w:rsidRPr="00445426">
        <w:rPr>
          <w:szCs w:val="22"/>
        </w:rPr>
        <w:fldChar w:fldCharType="separate"/>
      </w:r>
      <w:hyperlink w:anchor="_Toc1468846" w:history="1">
        <w:r w:rsidRPr="00ED5183">
          <w:rPr>
            <w:rStyle w:val="Hyperlink"/>
          </w:rPr>
          <w:t>1</w:t>
        </w:r>
        <w:r>
          <w:rPr>
            <w:rFonts w:eastAsiaTheme="minorEastAsia" w:cstheme="minorBidi"/>
            <w:caps w:val="0"/>
            <w:szCs w:val="22"/>
            <w:lang w:val="en-GB" w:eastAsia="en-GB"/>
          </w:rPr>
          <w:tab/>
        </w:r>
        <w:r w:rsidRPr="00ED5183">
          <w:rPr>
            <w:rStyle w:val="Hyperlink"/>
          </w:rPr>
          <w:t>INTRODUCTION</w:t>
        </w:r>
        <w:r>
          <w:rPr>
            <w:webHidden/>
          </w:rPr>
          <w:tab/>
        </w:r>
        <w:r>
          <w:rPr>
            <w:webHidden/>
          </w:rPr>
          <w:fldChar w:fldCharType="begin"/>
        </w:r>
        <w:r>
          <w:rPr>
            <w:webHidden/>
          </w:rPr>
          <w:instrText xml:space="preserve"> PAGEREF _Toc1468846 \h </w:instrText>
        </w:r>
        <w:r>
          <w:rPr>
            <w:webHidden/>
          </w:rPr>
          <w:fldChar w:fldCharType="separate"/>
        </w:r>
        <w:r w:rsidR="00354CE9">
          <w:rPr>
            <w:webHidden/>
          </w:rPr>
          <w:t>1</w:t>
        </w:r>
        <w:r>
          <w:rPr>
            <w:webHidden/>
          </w:rPr>
          <w:fldChar w:fldCharType="end"/>
        </w:r>
      </w:hyperlink>
    </w:p>
    <w:p w:rsidR="00E622BD">
      <w:pPr>
        <w:pStyle w:val="TOC1"/>
        <w:rPr>
          <w:rFonts w:eastAsiaTheme="minorEastAsia" w:cstheme="minorBidi"/>
          <w:caps w:val="0"/>
          <w:szCs w:val="22"/>
          <w:lang w:val="en-GB" w:eastAsia="en-GB"/>
        </w:rPr>
      </w:pPr>
      <w:hyperlink w:anchor="_Toc1468847" w:history="1">
        <w:r w:rsidRPr="00ED5183">
          <w:rPr>
            <w:rStyle w:val="Hyperlink"/>
          </w:rPr>
          <w:t>2</w:t>
        </w:r>
        <w:r>
          <w:rPr>
            <w:rFonts w:eastAsiaTheme="minorEastAsia" w:cstheme="minorBidi"/>
            <w:caps w:val="0"/>
            <w:szCs w:val="22"/>
            <w:lang w:val="en-GB" w:eastAsia="en-GB"/>
          </w:rPr>
          <w:tab/>
        </w:r>
        <w:r w:rsidRPr="00ED5183">
          <w:rPr>
            <w:rStyle w:val="Hyperlink"/>
          </w:rPr>
          <w:t>land to which this document applies</w:t>
        </w:r>
        <w:r>
          <w:rPr>
            <w:webHidden/>
          </w:rPr>
          <w:tab/>
        </w:r>
        <w:r>
          <w:rPr>
            <w:webHidden/>
          </w:rPr>
          <w:fldChar w:fldCharType="begin"/>
        </w:r>
        <w:r>
          <w:rPr>
            <w:webHidden/>
          </w:rPr>
          <w:instrText xml:space="preserve"> PAGEREF _Toc1468847 \h </w:instrText>
        </w:r>
        <w:r>
          <w:rPr>
            <w:webHidden/>
          </w:rPr>
          <w:fldChar w:fldCharType="separate"/>
        </w:r>
        <w:r w:rsidR="00354CE9">
          <w:rPr>
            <w:webHidden/>
          </w:rPr>
          <w:t>1</w:t>
        </w:r>
        <w:r>
          <w:rPr>
            <w:webHidden/>
          </w:rPr>
          <w:fldChar w:fldCharType="end"/>
        </w:r>
      </w:hyperlink>
    </w:p>
    <w:p w:rsidR="00E622BD">
      <w:pPr>
        <w:pStyle w:val="TOC1"/>
        <w:rPr>
          <w:rFonts w:eastAsiaTheme="minorEastAsia" w:cstheme="minorBidi"/>
          <w:caps w:val="0"/>
          <w:szCs w:val="22"/>
          <w:lang w:val="en-GB" w:eastAsia="en-GB"/>
        </w:rPr>
      </w:pPr>
      <w:hyperlink w:anchor="_Toc1468848" w:history="1">
        <w:r w:rsidRPr="00ED5183">
          <w:rPr>
            <w:rStyle w:val="Hyperlink"/>
          </w:rPr>
          <w:t>3</w:t>
        </w:r>
        <w:r>
          <w:rPr>
            <w:rFonts w:eastAsiaTheme="minorEastAsia" w:cstheme="minorBidi"/>
            <w:caps w:val="0"/>
            <w:szCs w:val="22"/>
            <w:lang w:val="en-GB" w:eastAsia="en-GB"/>
          </w:rPr>
          <w:tab/>
        </w:r>
        <w:r w:rsidRPr="00ED5183">
          <w:rPr>
            <w:rStyle w:val="Hyperlink"/>
          </w:rPr>
          <w:t>this document allows</w:t>
        </w:r>
        <w:r>
          <w:rPr>
            <w:webHidden/>
          </w:rPr>
          <w:tab/>
        </w:r>
        <w:r>
          <w:rPr>
            <w:webHidden/>
          </w:rPr>
          <w:fldChar w:fldCharType="begin"/>
        </w:r>
        <w:r>
          <w:rPr>
            <w:webHidden/>
          </w:rPr>
          <w:instrText xml:space="preserve"> PAGEREF _Toc1468848 \h </w:instrText>
        </w:r>
        <w:r>
          <w:rPr>
            <w:webHidden/>
          </w:rPr>
          <w:fldChar w:fldCharType="separate"/>
        </w:r>
        <w:r w:rsidR="00354CE9">
          <w:rPr>
            <w:webHidden/>
          </w:rPr>
          <w:t>1</w:t>
        </w:r>
        <w:r>
          <w:rPr>
            <w:webHidden/>
          </w:rPr>
          <w:fldChar w:fldCharType="end"/>
        </w:r>
      </w:hyperlink>
    </w:p>
    <w:p w:rsidR="00E622BD">
      <w:pPr>
        <w:pStyle w:val="TOC1"/>
        <w:rPr>
          <w:rFonts w:eastAsiaTheme="minorEastAsia" w:cstheme="minorBidi"/>
          <w:caps w:val="0"/>
          <w:szCs w:val="22"/>
          <w:lang w:val="en-GB" w:eastAsia="en-GB"/>
        </w:rPr>
      </w:pPr>
      <w:hyperlink w:anchor="_Toc1468849" w:history="1">
        <w:r w:rsidRPr="00ED5183">
          <w:rPr>
            <w:rStyle w:val="Hyperlink"/>
          </w:rPr>
          <w:t>4</w:t>
        </w:r>
        <w:r>
          <w:rPr>
            <w:rFonts w:eastAsiaTheme="minorEastAsia" w:cstheme="minorBidi"/>
            <w:caps w:val="0"/>
            <w:szCs w:val="22"/>
            <w:lang w:val="en-GB" w:eastAsia="en-GB"/>
          </w:rPr>
          <w:tab/>
        </w:r>
        <w:r w:rsidRPr="00ED5183">
          <w:rPr>
            <w:rStyle w:val="Hyperlink"/>
          </w:rPr>
          <w:t>conditions</w:t>
        </w:r>
        <w:r>
          <w:rPr>
            <w:webHidden/>
          </w:rPr>
          <w:tab/>
        </w:r>
        <w:r>
          <w:rPr>
            <w:webHidden/>
          </w:rPr>
          <w:fldChar w:fldCharType="begin"/>
        </w:r>
        <w:r>
          <w:rPr>
            <w:webHidden/>
          </w:rPr>
          <w:instrText xml:space="preserve"> PAGEREF _Toc1468849 \h </w:instrText>
        </w:r>
        <w:r>
          <w:rPr>
            <w:webHidden/>
          </w:rPr>
          <w:fldChar w:fldCharType="separate"/>
        </w:r>
        <w:r w:rsidR="00354CE9">
          <w:rPr>
            <w:webHidden/>
          </w:rPr>
          <w:t>2</w:t>
        </w:r>
        <w:r>
          <w:rPr>
            <w:webHidden/>
          </w:rPr>
          <w:fldChar w:fldCharType="end"/>
        </w:r>
      </w:hyperlink>
    </w:p>
    <w:p w:rsidR="00E622BD">
      <w:pPr>
        <w:pStyle w:val="TOC2"/>
        <w:rPr>
          <w:rFonts w:eastAsiaTheme="minorEastAsia" w:cstheme="minorBidi"/>
          <w:smallCaps w:val="0"/>
          <w:szCs w:val="22"/>
          <w:lang w:val="en-GB" w:eastAsia="en-GB"/>
        </w:rPr>
      </w:pPr>
      <w:hyperlink w:anchor="_Toc1468850" w:history="1">
        <w:r w:rsidRPr="00ED5183">
          <w:rPr>
            <w:rStyle w:val="Hyperlink"/>
          </w:rPr>
          <w:t>4.1</w:t>
        </w:r>
        <w:r>
          <w:rPr>
            <w:rFonts w:eastAsiaTheme="minorEastAsia" w:cstheme="minorBidi"/>
            <w:smallCaps w:val="0"/>
            <w:szCs w:val="22"/>
            <w:lang w:val="en-GB" w:eastAsia="en-GB"/>
          </w:rPr>
          <w:tab/>
        </w:r>
        <w:r w:rsidRPr="00ED5183">
          <w:rPr>
            <w:rStyle w:val="Hyperlink"/>
          </w:rPr>
          <w:t>General</w:t>
        </w:r>
        <w:r>
          <w:rPr>
            <w:webHidden/>
          </w:rPr>
          <w:tab/>
        </w:r>
        <w:r>
          <w:rPr>
            <w:webHidden/>
          </w:rPr>
          <w:fldChar w:fldCharType="begin"/>
        </w:r>
        <w:r>
          <w:rPr>
            <w:webHidden/>
          </w:rPr>
          <w:instrText xml:space="preserve"> PAGEREF _Toc1468850 \h </w:instrText>
        </w:r>
        <w:r>
          <w:rPr>
            <w:webHidden/>
          </w:rPr>
          <w:fldChar w:fldCharType="separate"/>
        </w:r>
        <w:r w:rsidR="00354CE9">
          <w:rPr>
            <w:webHidden/>
          </w:rPr>
          <w:t>2</w:t>
        </w:r>
        <w:r>
          <w:rPr>
            <w:webHidden/>
          </w:rPr>
          <w:fldChar w:fldCharType="end"/>
        </w:r>
      </w:hyperlink>
    </w:p>
    <w:p w:rsidR="00E622BD">
      <w:pPr>
        <w:pStyle w:val="TOC3"/>
        <w:rPr>
          <w:rFonts w:eastAsiaTheme="minorEastAsia" w:cstheme="minorBidi"/>
          <w:szCs w:val="22"/>
          <w:lang w:val="en-GB" w:eastAsia="en-GB"/>
        </w:rPr>
      </w:pPr>
      <w:hyperlink w:anchor="_Toc1468851" w:history="1">
        <w:r w:rsidRPr="00ED5183">
          <w:rPr>
            <w:rStyle w:val="Hyperlink"/>
          </w:rPr>
          <w:t>4.1.1</w:t>
        </w:r>
        <w:r>
          <w:rPr>
            <w:rFonts w:eastAsiaTheme="minorEastAsia" w:cstheme="minorBidi"/>
            <w:szCs w:val="22"/>
            <w:lang w:val="en-GB" w:eastAsia="en-GB"/>
          </w:rPr>
          <w:tab/>
        </w:r>
        <w:r w:rsidRPr="00ED5183">
          <w:rPr>
            <w:rStyle w:val="Hyperlink"/>
          </w:rPr>
          <w:t>Development Plan</w:t>
        </w:r>
        <w:r>
          <w:rPr>
            <w:webHidden/>
          </w:rPr>
          <w:tab/>
        </w:r>
        <w:r>
          <w:rPr>
            <w:webHidden/>
          </w:rPr>
          <w:fldChar w:fldCharType="begin"/>
        </w:r>
        <w:r>
          <w:rPr>
            <w:webHidden/>
          </w:rPr>
          <w:instrText xml:space="preserve"> PAGEREF _Toc1468851 \h </w:instrText>
        </w:r>
        <w:r>
          <w:rPr>
            <w:webHidden/>
          </w:rPr>
          <w:fldChar w:fldCharType="separate"/>
        </w:r>
        <w:r w:rsidR="00354CE9">
          <w:rPr>
            <w:webHidden/>
          </w:rPr>
          <w:t>2</w:t>
        </w:r>
        <w:r>
          <w:rPr>
            <w:webHidden/>
          </w:rPr>
          <w:fldChar w:fldCharType="end"/>
        </w:r>
      </w:hyperlink>
    </w:p>
    <w:p w:rsidR="00E622BD">
      <w:pPr>
        <w:pStyle w:val="TOC3"/>
        <w:rPr>
          <w:rFonts w:eastAsiaTheme="minorEastAsia" w:cstheme="minorBidi"/>
          <w:szCs w:val="22"/>
          <w:lang w:val="en-GB" w:eastAsia="en-GB"/>
        </w:rPr>
      </w:pPr>
      <w:hyperlink w:anchor="_Toc1468852" w:history="1">
        <w:r w:rsidRPr="00ED5183">
          <w:rPr>
            <w:rStyle w:val="Hyperlink"/>
          </w:rPr>
          <w:t>4.1.2</w:t>
        </w:r>
        <w:r>
          <w:rPr>
            <w:rFonts w:eastAsiaTheme="minorEastAsia" w:cstheme="minorBidi"/>
            <w:szCs w:val="22"/>
            <w:lang w:val="en-GB" w:eastAsia="en-GB"/>
          </w:rPr>
          <w:tab/>
        </w:r>
        <w:r w:rsidRPr="00ED5183">
          <w:rPr>
            <w:rStyle w:val="Hyperlink"/>
          </w:rPr>
          <w:t>Traffic and Roads</w:t>
        </w:r>
        <w:r>
          <w:rPr>
            <w:webHidden/>
          </w:rPr>
          <w:tab/>
        </w:r>
        <w:r>
          <w:rPr>
            <w:webHidden/>
          </w:rPr>
          <w:fldChar w:fldCharType="begin"/>
        </w:r>
        <w:r>
          <w:rPr>
            <w:webHidden/>
          </w:rPr>
          <w:instrText xml:space="preserve"> PAGEREF _Toc1468852 \h </w:instrText>
        </w:r>
        <w:r>
          <w:rPr>
            <w:webHidden/>
          </w:rPr>
          <w:fldChar w:fldCharType="separate"/>
        </w:r>
        <w:r w:rsidR="00354CE9">
          <w:rPr>
            <w:webHidden/>
          </w:rPr>
          <w:t>3</w:t>
        </w:r>
        <w:r>
          <w:rPr>
            <w:webHidden/>
          </w:rPr>
          <w:fldChar w:fldCharType="end"/>
        </w:r>
      </w:hyperlink>
    </w:p>
    <w:p w:rsidR="00E622BD">
      <w:pPr>
        <w:pStyle w:val="TOC3"/>
        <w:rPr>
          <w:rFonts w:eastAsiaTheme="minorEastAsia" w:cstheme="minorBidi"/>
          <w:szCs w:val="22"/>
          <w:lang w:val="en-GB" w:eastAsia="en-GB"/>
        </w:rPr>
      </w:pPr>
      <w:hyperlink w:anchor="_Toc1468853" w:history="1">
        <w:r w:rsidRPr="00ED5183">
          <w:rPr>
            <w:rStyle w:val="Hyperlink"/>
          </w:rPr>
          <w:t>4.1.3</w:t>
        </w:r>
        <w:r>
          <w:rPr>
            <w:rFonts w:eastAsiaTheme="minorEastAsia" w:cstheme="minorBidi"/>
            <w:szCs w:val="22"/>
            <w:lang w:val="en-GB" w:eastAsia="en-GB"/>
          </w:rPr>
          <w:tab/>
        </w:r>
        <w:r w:rsidRPr="00ED5183">
          <w:rPr>
            <w:rStyle w:val="Hyperlink"/>
          </w:rPr>
          <w:t>Noise Management Plan</w:t>
        </w:r>
        <w:r>
          <w:rPr>
            <w:webHidden/>
          </w:rPr>
          <w:tab/>
        </w:r>
        <w:r>
          <w:rPr>
            <w:webHidden/>
          </w:rPr>
          <w:fldChar w:fldCharType="begin"/>
        </w:r>
        <w:r>
          <w:rPr>
            <w:webHidden/>
          </w:rPr>
          <w:instrText xml:space="preserve"> PAGEREF _Toc1468853 \h </w:instrText>
        </w:r>
        <w:r>
          <w:rPr>
            <w:webHidden/>
          </w:rPr>
          <w:fldChar w:fldCharType="separate"/>
        </w:r>
        <w:r w:rsidR="00354CE9">
          <w:rPr>
            <w:webHidden/>
          </w:rPr>
          <w:t>3</w:t>
        </w:r>
        <w:r>
          <w:rPr>
            <w:webHidden/>
          </w:rPr>
          <w:fldChar w:fldCharType="end"/>
        </w:r>
      </w:hyperlink>
    </w:p>
    <w:p w:rsidR="00E622BD">
      <w:pPr>
        <w:pStyle w:val="TOC3"/>
        <w:rPr>
          <w:rFonts w:eastAsiaTheme="minorEastAsia" w:cstheme="minorBidi"/>
          <w:szCs w:val="22"/>
          <w:lang w:val="en-GB" w:eastAsia="en-GB"/>
        </w:rPr>
      </w:pPr>
      <w:hyperlink w:anchor="_Toc1468854" w:history="1">
        <w:r w:rsidRPr="00ED5183">
          <w:rPr>
            <w:rStyle w:val="Hyperlink"/>
          </w:rPr>
          <w:t>4.1.4</w:t>
        </w:r>
        <w:r>
          <w:rPr>
            <w:rFonts w:eastAsiaTheme="minorEastAsia" w:cstheme="minorBidi"/>
            <w:szCs w:val="22"/>
            <w:lang w:val="en-GB" w:eastAsia="en-GB"/>
          </w:rPr>
          <w:tab/>
        </w:r>
        <w:r w:rsidRPr="00ED5183">
          <w:rPr>
            <w:rStyle w:val="Hyperlink"/>
          </w:rPr>
          <w:t>Environmental Management Plan</w:t>
        </w:r>
        <w:r>
          <w:rPr>
            <w:webHidden/>
          </w:rPr>
          <w:tab/>
        </w:r>
        <w:r>
          <w:rPr>
            <w:webHidden/>
          </w:rPr>
          <w:fldChar w:fldCharType="begin"/>
        </w:r>
        <w:r>
          <w:rPr>
            <w:webHidden/>
          </w:rPr>
          <w:instrText xml:space="preserve"> PAGEREF _Toc1468854 \h </w:instrText>
        </w:r>
        <w:r>
          <w:rPr>
            <w:webHidden/>
          </w:rPr>
          <w:fldChar w:fldCharType="separate"/>
        </w:r>
        <w:r w:rsidR="00354CE9">
          <w:rPr>
            <w:webHidden/>
          </w:rPr>
          <w:t>4</w:t>
        </w:r>
        <w:r>
          <w:rPr>
            <w:webHidden/>
          </w:rPr>
          <w:fldChar w:fldCharType="end"/>
        </w:r>
      </w:hyperlink>
    </w:p>
    <w:p w:rsidR="00E622BD">
      <w:pPr>
        <w:pStyle w:val="TOC3"/>
        <w:rPr>
          <w:rFonts w:eastAsiaTheme="minorEastAsia" w:cstheme="minorBidi"/>
          <w:szCs w:val="22"/>
          <w:lang w:val="en-GB" w:eastAsia="en-GB"/>
        </w:rPr>
      </w:pPr>
      <w:hyperlink w:anchor="_Toc1468855" w:history="1">
        <w:r w:rsidRPr="00ED5183">
          <w:rPr>
            <w:rStyle w:val="Hyperlink"/>
          </w:rPr>
          <w:t>4.1.5</w:t>
        </w:r>
        <w:r>
          <w:rPr>
            <w:rFonts w:eastAsiaTheme="minorEastAsia" w:cstheme="minorBidi"/>
            <w:szCs w:val="22"/>
            <w:lang w:val="en-GB" w:eastAsia="en-GB"/>
          </w:rPr>
          <w:tab/>
        </w:r>
        <w:r w:rsidRPr="00ED5183">
          <w:rPr>
            <w:rStyle w:val="Hyperlink"/>
          </w:rPr>
          <w:t>Construction Management Plan</w:t>
        </w:r>
        <w:r>
          <w:rPr>
            <w:webHidden/>
          </w:rPr>
          <w:tab/>
        </w:r>
        <w:r>
          <w:rPr>
            <w:webHidden/>
          </w:rPr>
          <w:fldChar w:fldCharType="begin"/>
        </w:r>
        <w:r>
          <w:rPr>
            <w:webHidden/>
          </w:rPr>
          <w:instrText xml:space="preserve"> PAGEREF _Toc1468855 \h </w:instrText>
        </w:r>
        <w:r>
          <w:rPr>
            <w:webHidden/>
          </w:rPr>
          <w:fldChar w:fldCharType="separate"/>
        </w:r>
        <w:r w:rsidR="00354CE9">
          <w:rPr>
            <w:webHidden/>
          </w:rPr>
          <w:t>4</w:t>
        </w:r>
        <w:r>
          <w:rPr>
            <w:webHidden/>
          </w:rPr>
          <w:fldChar w:fldCharType="end"/>
        </w:r>
      </w:hyperlink>
    </w:p>
    <w:p w:rsidR="00E622BD">
      <w:pPr>
        <w:pStyle w:val="TOC3"/>
        <w:rPr>
          <w:rFonts w:eastAsiaTheme="minorEastAsia" w:cstheme="minorBidi"/>
          <w:szCs w:val="22"/>
          <w:lang w:val="en-GB" w:eastAsia="en-GB"/>
        </w:rPr>
      </w:pPr>
      <w:hyperlink w:anchor="_Toc1468856" w:history="1">
        <w:r w:rsidRPr="00ED5183">
          <w:rPr>
            <w:rStyle w:val="Hyperlink"/>
          </w:rPr>
          <w:t>4.1.6</w:t>
        </w:r>
        <w:r>
          <w:rPr>
            <w:rFonts w:eastAsiaTheme="minorEastAsia" w:cstheme="minorBidi"/>
            <w:szCs w:val="22"/>
            <w:lang w:val="en-GB" w:eastAsia="en-GB"/>
          </w:rPr>
          <w:tab/>
        </w:r>
        <w:r w:rsidRPr="00ED5183">
          <w:rPr>
            <w:rStyle w:val="Hyperlink"/>
          </w:rPr>
          <w:t>Native Vegetation Management Plan</w:t>
        </w:r>
        <w:r>
          <w:rPr>
            <w:webHidden/>
          </w:rPr>
          <w:tab/>
        </w:r>
        <w:r>
          <w:rPr>
            <w:webHidden/>
          </w:rPr>
          <w:fldChar w:fldCharType="begin"/>
        </w:r>
        <w:r>
          <w:rPr>
            <w:webHidden/>
          </w:rPr>
          <w:instrText xml:space="preserve"> PAGEREF _Toc1468856 \h </w:instrText>
        </w:r>
        <w:r>
          <w:rPr>
            <w:webHidden/>
          </w:rPr>
          <w:fldChar w:fldCharType="separate"/>
        </w:r>
        <w:r w:rsidR="00354CE9">
          <w:rPr>
            <w:webHidden/>
          </w:rPr>
          <w:t>5</w:t>
        </w:r>
        <w:r>
          <w:rPr>
            <w:webHidden/>
          </w:rPr>
          <w:fldChar w:fldCharType="end"/>
        </w:r>
      </w:hyperlink>
    </w:p>
    <w:p w:rsidR="00E622BD">
      <w:pPr>
        <w:pStyle w:val="TOC3"/>
        <w:rPr>
          <w:rFonts w:eastAsiaTheme="minorEastAsia" w:cstheme="minorBidi"/>
          <w:szCs w:val="22"/>
          <w:lang w:val="en-GB" w:eastAsia="en-GB"/>
        </w:rPr>
      </w:pPr>
      <w:hyperlink w:anchor="_Toc1468857" w:history="1">
        <w:r w:rsidRPr="00ED5183">
          <w:rPr>
            <w:rStyle w:val="Hyperlink"/>
          </w:rPr>
          <w:t>4.1.7</w:t>
        </w:r>
        <w:r>
          <w:rPr>
            <w:rFonts w:eastAsiaTheme="minorEastAsia" w:cstheme="minorBidi"/>
            <w:szCs w:val="22"/>
            <w:lang w:val="en-GB" w:eastAsia="en-GB"/>
          </w:rPr>
          <w:tab/>
        </w:r>
        <w:r w:rsidRPr="00ED5183">
          <w:rPr>
            <w:rStyle w:val="Hyperlink"/>
          </w:rPr>
          <w:t>Fire Management Plan</w:t>
        </w:r>
        <w:r>
          <w:rPr>
            <w:webHidden/>
          </w:rPr>
          <w:tab/>
        </w:r>
        <w:r>
          <w:rPr>
            <w:webHidden/>
          </w:rPr>
          <w:fldChar w:fldCharType="begin"/>
        </w:r>
        <w:r>
          <w:rPr>
            <w:webHidden/>
          </w:rPr>
          <w:instrText xml:space="preserve"> PAGEREF _Toc1468857 \h </w:instrText>
        </w:r>
        <w:r>
          <w:rPr>
            <w:webHidden/>
          </w:rPr>
          <w:fldChar w:fldCharType="separate"/>
        </w:r>
        <w:r w:rsidR="00354CE9">
          <w:rPr>
            <w:webHidden/>
          </w:rPr>
          <w:t>6</w:t>
        </w:r>
        <w:r>
          <w:rPr>
            <w:webHidden/>
          </w:rPr>
          <w:fldChar w:fldCharType="end"/>
        </w:r>
      </w:hyperlink>
    </w:p>
    <w:p w:rsidR="00E622BD">
      <w:pPr>
        <w:pStyle w:val="TOC2"/>
        <w:rPr>
          <w:rFonts w:eastAsiaTheme="minorEastAsia" w:cstheme="minorBidi"/>
          <w:smallCaps w:val="0"/>
          <w:szCs w:val="22"/>
          <w:lang w:val="en-GB" w:eastAsia="en-GB"/>
        </w:rPr>
      </w:pPr>
      <w:hyperlink w:anchor="_Toc1468858" w:history="1">
        <w:r w:rsidRPr="00ED5183">
          <w:rPr>
            <w:rStyle w:val="Hyperlink"/>
          </w:rPr>
          <w:t>4.2</w:t>
        </w:r>
        <w:r>
          <w:rPr>
            <w:rFonts w:eastAsiaTheme="minorEastAsia" w:cstheme="minorBidi"/>
            <w:smallCaps w:val="0"/>
            <w:szCs w:val="22"/>
            <w:lang w:val="en-GB" w:eastAsia="en-GB"/>
          </w:rPr>
          <w:tab/>
        </w:r>
        <w:r w:rsidRPr="00ED5183">
          <w:rPr>
            <w:rStyle w:val="Hyperlink"/>
          </w:rPr>
          <w:t>Implementation</w:t>
        </w:r>
        <w:r>
          <w:rPr>
            <w:webHidden/>
          </w:rPr>
          <w:tab/>
        </w:r>
        <w:r>
          <w:rPr>
            <w:webHidden/>
          </w:rPr>
          <w:fldChar w:fldCharType="begin"/>
        </w:r>
        <w:r>
          <w:rPr>
            <w:webHidden/>
          </w:rPr>
          <w:instrText xml:space="preserve"> PAGEREF _Toc1468858 \h </w:instrText>
        </w:r>
        <w:r>
          <w:rPr>
            <w:webHidden/>
          </w:rPr>
          <w:fldChar w:fldCharType="separate"/>
        </w:r>
        <w:r w:rsidR="00354CE9">
          <w:rPr>
            <w:webHidden/>
          </w:rPr>
          <w:t>7</w:t>
        </w:r>
        <w:r>
          <w:rPr>
            <w:webHidden/>
          </w:rPr>
          <w:fldChar w:fldCharType="end"/>
        </w:r>
      </w:hyperlink>
    </w:p>
    <w:p w:rsidR="00E622BD">
      <w:pPr>
        <w:pStyle w:val="TOC2"/>
        <w:rPr>
          <w:rFonts w:eastAsiaTheme="minorEastAsia" w:cstheme="minorBidi"/>
          <w:smallCaps w:val="0"/>
          <w:szCs w:val="22"/>
          <w:lang w:val="en-GB" w:eastAsia="en-GB"/>
        </w:rPr>
      </w:pPr>
      <w:hyperlink w:anchor="_Toc1468859" w:history="1">
        <w:r w:rsidRPr="00ED5183">
          <w:rPr>
            <w:rStyle w:val="Hyperlink"/>
          </w:rPr>
          <w:t>4.3</w:t>
        </w:r>
        <w:r>
          <w:rPr>
            <w:rFonts w:eastAsiaTheme="minorEastAsia" w:cstheme="minorBidi"/>
            <w:smallCaps w:val="0"/>
            <w:szCs w:val="22"/>
            <w:lang w:val="en-GB" w:eastAsia="en-GB"/>
          </w:rPr>
          <w:tab/>
        </w:r>
        <w:r w:rsidRPr="00ED5183">
          <w:rPr>
            <w:rStyle w:val="Hyperlink"/>
          </w:rPr>
          <w:t>Expiry of this Control</w:t>
        </w:r>
        <w:r>
          <w:rPr>
            <w:webHidden/>
          </w:rPr>
          <w:tab/>
        </w:r>
        <w:r>
          <w:rPr>
            <w:webHidden/>
          </w:rPr>
          <w:fldChar w:fldCharType="begin"/>
        </w:r>
        <w:r>
          <w:rPr>
            <w:webHidden/>
          </w:rPr>
          <w:instrText xml:space="preserve"> PAGEREF _Toc1468859 \h </w:instrText>
        </w:r>
        <w:r>
          <w:rPr>
            <w:webHidden/>
          </w:rPr>
          <w:fldChar w:fldCharType="separate"/>
        </w:r>
        <w:r w:rsidR="00354CE9">
          <w:rPr>
            <w:webHidden/>
          </w:rPr>
          <w:t>7</w:t>
        </w:r>
        <w:r>
          <w:rPr>
            <w:webHidden/>
          </w:rPr>
          <w:fldChar w:fldCharType="end"/>
        </w:r>
      </w:hyperlink>
    </w:p>
    <w:p w:rsidR="00EA0850">
      <w:pPr>
        <w:pStyle w:val="FrontCoverDate"/>
      </w:pPr>
      <w:r w:rsidRPr="00445426">
        <w:rPr>
          <w:rFonts w:asciiTheme="minorHAnsi" w:hAnsiTheme="minorHAnsi" w:cstheme="minorHAnsi"/>
          <w:sz w:val="22"/>
          <w:szCs w:val="22"/>
        </w:rPr>
        <w:fldChar w:fldCharType="end"/>
      </w:r>
    </w:p>
    <w:p w:rsidR="00EA0850">
      <w:pPr>
        <w:sectPr>
          <w:headerReference w:type="default" r:id="rId11"/>
          <w:footerReference w:type="default" r:id="rId12"/>
          <w:pgSz w:w="11906" w:h="16838"/>
          <w:pgMar w:top="1418" w:right="1134" w:bottom="1418" w:left="1701" w:header="709" w:footer="709" w:gutter="0"/>
          <w:cols w:space="708"/>
          <w:docGrid w:linePitch="360"/>
        </w:sectPr>
      </w:pPr>
    </w:p>
    <w:p w:rsidR="00B46C33" w:rsidP="00B46C33">
      <w:pPr>
        <w:pStyle w:val="Heading1"/>
      </w:pPr>
      <w:bookmarkStart w:id="1" w:name="_Toc1468846"/>
      <w:bookmarkStart w:id="2" w:name="_Toc308012401"/>
      <w:r>
        <w:t>INTRODUCTION</w:t>
      </w:r>
      <w:bookmarkEnd w:id="1"/>
    </w:p>
    <w:bookmarkEnd w:id="2"/>
    <w:p w:rsidR="005F5454" w:rsidP="000B1413">
      <w:pPr>
        <w:pStyle w:val="TextReport"/>
      </w:pPr>
      <w:r w:rsidRPr="005F5454">
        <w:t xml:space="preserve">This document is an Incorporated Document in the </w:t>
      </w:r>
      <w:r>
        <w:t xml:space="preserve">East Gippsland Planning </w:t>
      </w:r>
      <w:r w:rsidRPr="005F5454">
        <w:t>Scheme pursuant to section 6(2)(j) of the Planning and Environment Act 1987 (Vic).</w:t>
      </w:r>
    </w:p>
    <w:p w:rsidR="005F5454" w:rsidP="000B1413">
      <w:pPr>
        <w:pStyle w:val="TextReport"/>
      </w:pPr>
      <w:r w:rsidRPr="005F5454">
        <w:t xml:space="preserve">This Incorporated Document facilitates the delivery of the </w:t>
      </w:r>
      <w:r>
        <w:t>Fingerboards Mineral Sands Project outside the Mining Licence Area</w:t>
      </w:r>
      <w:r w:rsidR="00223F16">
        <w:t>.</w:t>
      </w:r>
    </w:p>
    <w:p w:rsidR="005F5454" w:rsidP="000B1413">
      <w:pPr>
        <w:pStyle w:val="TextReport"/>
      </w:pPr>
      <w:r w:rsidRPr="005F5454">
        <w:t xml:space="preserve">This document gives effect to specific controls for the purpose of Clause </w:t>
      </w:r>
      <w:r>
        <w:t>45.12</w:t>
      </w:r>
      <w:r w:rsidRPr="005F5454">
        <w:t xml:space="preserve"> in the </w:t>
      </w:r>
      <w:r>
        <w:t xml:space="preserve">East Gippsland </w:t>
      </w:r>
      <w:r w:rsidRPr="005F5454">
        <w:t>Planning Scheme.</w:t>
      </w:r>
    </w:p>
    <w:p w:rsidR="005F5454" w:rsidP="000B1413">
      <w:pPr>
        <w:pStyle w:val="TextReport"/>
      </w:pPr>
      <w:r>
        <w:t xml:space="preserve">The specific control in this Incorporated Document allows the project land to be used and developed </w:t>
      </w:r>
      <w:r w:rsidRPr="003809F0">
        <w:t>for the purpose of the project, and excludes any other control in the East Gippsland Planning Scheme insofar as they apply to the project components listed in clause 3</w:t>
      </w:r>
      <w:r w:rsidR="00616D94">
        <w:t xml:space="preserve"> other than Clause 45.01 Public Acquisition Overlay and Schedule to Clause 45.01 Public Acquisition Overlay</w:t>
      </w:r>
      <w:r w:rsidRPr="003809F0">
        <w:t>.</w:t>
      </w:r>
    </w:p>
    <w:p w:rsidR="000B1413" w:rsidP="000B1413">
      <w:pPr>
        <w:pStyle w:val="TextReport"/>
      </w:pPr>
      <w:r w:rsidRPr="005F5454">
        <w:t xml:space="preserve">The control in this Incorporated Document does not apply to the use and development of </w:t>
      </w:r>
      <w:r w:rsidR="00FC789D">
        <w:t>the project land</w:t>
      </w:r>
      <w:r w:rsidRPr="005F5454">
        <w:t xml:space="preserve"> for </w:t>
      </w:r>
      <w:r w:rsidR="00FC789D">
        <w:t>purposes other than the project. Use and development of the project land</w:t>
      </w:r>
      <w:r w:rsidR="00223F16">
        <w:t xml:space="preserve"> for</w:t>
      </w:r>
      <w:r w:rsidR="00FC789D">
        <w:t xml:space="preserve"> </w:t>
      </w:r>
      <w:r w:rsidR="00223F16">
        <w:t>purposes other than the project must be in accordance with the East Gippsland Planning Scheme</w:t>
      </w:r>
      <w:r w:rsidRPr="005F5454">
        <w:t>.</w:t>
      </w:r>
    </w:p>
    <w:p w:rsidR="00EA0850" w:rsidRPr="00085BF2" w:rsidP="001F01CB">
      <w:pPr>
        <w:pStyle w:val="Heading1"/>
        <w:rPr>
          <w:rFonts w:asciiTheme="minorHAnsi" w:hAnsiTheme="minorHAnsi" w:cstheme="minorHAnsi"/>
          <w:szCs w:val="36"/>
        </w:rPr>
      </w:pPr>
      <w:bookmarkStart w:id="3" w:name="_Toc1468847"/>
      <w:r>
        <w:rPr>
          <w:rFonts w:asciiTheme="minorHAnsi" w:hAnsiTheme="minorHAnsi" w:cstheme="minorHAnsi"/>
          <w:szCs w:val="36"/>
        </w:rPr>
        <w:t>land to which this document applies</w:t>
      </w:r>
      <w:bookmarkEnd w:id="3"/>
    </w:p>
    <w:p w:rsidR="00223F16">
      <w:pPr>
        <w:pStyle w:val="Text"/>
        <w:rPr>
          <w:rFonts w:asciiTheme="minorHAnsi" w:hAnsiTheme="minorHAnsi" w:cstheme="minorHAnsi"/>
        </w:rPr>
      </w:pPr>
      <w:r>
        <w:rPr>
          <w:rFonts w:asciiTheme="minorHAnsi" w:hAnsiTheme="minorHAnsi" w:cstheme="minorHAnsi"/>
        </w:rPr>
        <w:t>The Fingerboards Mineral Sands Project Incorporated Document applies to the Specific Controls Overlay (SCO1) under the East Gippsland Planning Scheme and reproduced in Attachment 1 to this document.  SCO1 is collectively</w:t>
      </w:r>
      <w:r w:rsidR="003809F0">
        <w:rPr>
          <w:rFonts w:asciiTheme="minorHAnsi" w:hAnsiTheme="minorHAnsi" w:cstheme="minorHAnsi"/>
        </w:rPr>
        <w:t xml:space="preserve"> referred to in this Incorporated Document as</w:t>
      </w:r>
      <w:r>
        <w:rPr>
          <w:rFonts w:asciiTheme="minorHAnsi" w:hAnsiTheme="minorHAnsi" w:cstheme="minorHAnsi"/>
        </w:rPr>
        <w:t xml:space="preserve"> the project land.</w:t>
      </w:r>
    </w:p>
    <w:p w:rsidR="00EA0850" w:rsidRPr="00085BF2" w:rsidP="001F01CB">
      <w:pPr>
        <w:pStyle w:val="Heading1"/>
        <w:rPr>
          <w:rFonts w:asciiTheme="minorHAnsi" w:hAnsiTheme="minorHAnsi" w:cstheme="minorHAnsi"/>
          <w:szCs w:val="36"/>
        </w:rPr>
      </w:pPr>
      <w:bookmarkStart w:id="4" w:name="_Toc1468848"/>
      <w:r>
        <w:rPr>
          <w:rFonts w:asciiTheme="minorHAnsi" w:hAnsiTheme="minorHAnsi" w:cstheme="minorHAnsi"/>
          <w:szCs w:val="36"/>
        </w:rPr>
        <w:t>this document allows</w:t>
      </w:r>
      <w:bookmarkEnd w:id="4"/>
    </w:p>
    <w:p w:rsidR="00223F16" w:rsidP="001F01CB">
      <w:pPr>
        <w:pStyle w:val="Text"/>
        <w:rPr>
          <w:rFonts w:asciiTheme="minorHAnsi" w:hAnsiTheme="minorHAnsi" w:cstheme="minorHAnsi"/>
        </w:rPr>
      </w:pPr>
      <w:r w:rsidRPr="00223F16">
        <w:rPr>
          <w:rFonts w:asciiTheme="minorHAnsi" w:hAnsiTheme="minorHAnsi" w:cstheme="minorHAnsi"/>
        </w:rPr>
        <w:t>Despite any provision to the contrary or any inconsistent provision of the Planning Scheme this document allows</w:t>
      </w:r>
      <w:r w:rsidR="003809F0">
        <w:rPr>
          <w:rFonts w:asciiTheme="minorHAnsi" w:hAnsiTheme="minorHAnsi" w:cstheme="minorHAnsi"/>
        </w:rPr>
        <w:t xml:space="preserve"> the project land to be used and developed for the following purposes</w:t>
      </w:r>
      <w:r w:rsidRPr="00223F16">
        <w:rPr>
          <w:rFonts w:asciiTheme="minorHAnsi" w:hAnsiTheme="minorHAnsi" w:cstheme="minorHAnsi"/>
        </w:rPr>
        <w:t>:</w:t>
      </w:r>
    </w:p>
    <w:p w:rsidR="00A76161" w:rsidP="006E233D">
      <w:pPr>
        <w:pStyle w:val="DotPoint"/>
        <w:numPr>
          <w:ilvl w:val="0"/>
          <w:numId w:val="17"/>
        </w:numPr>
        <w:textAlignment w:val="auto"/>
      </w:pPr>
      <w:r>
        <w:t>A</w:t>
      </w:r>
      <w:r>
        <w:t xml:space="preserve"> new water pipeline in</w:t>
      </w:r>
      <w:r w:rsidR="00493C45">
        <w:t xml:space="preserve"> or adjacent to</w:t>
      </w:r>
      <w:r>
        <w:t xml:space="preserve"> existing road reserves to an existing pumping station to the north of the project land (Option 1) with a</w:t>
      </w:r>
      <w:r>
        <w:t>n</w:t>
      </w:r>
      <w:r>
        <w:t xml:space="preserve"> easement in</w:t>
      </w:r>
      <w:r w:rsidR="00D30B3D">
        <w:t xml:space="preserve"> or adjacent to</w:t>
      </w:r>
      <w:r>
        <w:t xml:space="preserve"> the road reserve to accommodate it;</w:t>
      </w:r>
    </w:p>
    <w:p w:rsidR="00A76161" w:rsidP="006E233D">
      <w:pPr>
        <w:pStyle w:val="DotPoint"/>
        <w:numPr>
          <w:ilvl w:val="0"/>
          <w:numId w:val="17"/>
        </w:numPr>
        <w:textAlignment w:val="auto"/>
      </w:pPr>
      <w:r>
        <w:t>A</w:t>
      </w:r>
      <w:r>
        <w:t xml:space="preserve"> new water pipeline and a 30 metres wide easement over private land to a new pumping station constructed on private land by Kalbar (Option 2);</w:t>
      </w:r>
    </w:p>
    <w:p w:rsidR="00A76161" w:rsidP="006E233D">
      <w:pPr>
        <w:pStyle w:val="DotPoint"/>
        <w:numPr>
          <w:ilvl w:val="0"/>
          <w:numId w:val="17"/>
        </w:numPr>
        <w:textAlignment w:val="auto"/>
      </w:pPr>
      <w:r>
        <w:t>A w</w:t>
      </w:r>
      <w:r>
        <w:t>ater pipeline and associated bore pumps to the south of the project land;</w:t>
      </w:r>
    </w:p>
    <w:p w:rsidR="00A76161">
      <w:pPr>
        <w:widowControl/>
        <w:adjustRightInd/>
        <w:spacing w:line="240" w:lineRule="auto"/>
        <w:jc w:val="left"/>
        <w:textAlignment w:val="auto"/>
        <w:rPr>
          <w:rFonts w:asciiTheme="minorHAnsi" w:hAnsiTheme="minorHAnsi" w:cstheme="minorHAnsi"/>
          <w:sz w:val="22"/>
          <w:szCs w:val="22"/>
        </w:rPr>
      </w:pPr>
      <w:r>
        <w:br w:type="page"/>
      </w:r>
    </w:p>
    <w:p w:rsidR="00A76161" w:rsidP="006E233D">
      <w:pPr>
        <w:pStyle w:val="DotPoint"/>
        <w:numPr>
          <w:ilvl w:val="0"/>
          <w:numId w:val="17"/>
        </w:numPr>
        <w:textAlignment w:val="auto"/>
      </w:pPr>
      <w:r>
        <w:t>Construction and use of a new road adjacent to Chettles Road, and new roads continuing south from Chettles Road over private land to the new railway siding and north from Chettles Road;</w:t>
      </w:r>
    </w:p>
    <w:p w:rsidR="00A76161" w:rsidP="006E233D">
      <w:pPr>
        <w:pStyle w:val="DotPoint"/>
        <w:numPr>
          <w:ilvl w:val="0"/>
          <w:numId w:val="17"/>
        </w:numPr>
        <w:textAlignment w:val="auto"/>
      </w:pPr>
      <w:r>
        <w:t>N</w:t>
      </w:r>
      <w:r>
        <w:t>ew 66kV and 22kV powerlines adjacent to Chettles Road and the new road extensions south and north of Chettles Road;</w:t>
      </w:r>
    </w:p>
    <w:p w:rsidR="00A76161" w:rsidP="006E233D">
      <w:pPr>
        <w:pStyle w:val="DotPoint"/>
        <w:numPr>
          <w:ilvl w:val="0"/>
          <w:numId w:val="17"/>
        </w:numPr>
        <w:textAlignment w:val="auto"/>
      </w:pPr>
      <w:r>
        <w:t>A</w:t>
      </w:r>
      <w:r>
        <w:t xml:space="preserve"> new water pipeline adjacent to Chettles Road and the new road extensions south and north of Chettles Road;</w:t>
      </w:r>
    </w:p>
    <w:p w:rsidR="00A76161" w:rsidP="006E233D">
      <w:pPr>
        <w:pStyle w:val="DotPoint"/>
        <w:numPr>
          <w:ilvl w:val="0"/>
          <w:numId w:val="17"/>
        </w:numPr>
        <w:textAlignment w:val="auto"/>
      </w:pPr>
      <w:r>
        <w:t>Creation of easements to accommodate the above three matters;</w:t>
      </w:r>
    </w:p>
    <w:p w:rsidR="00A76161" w:rsidP="006E233D">
      <w:pPr>
        <w:pStyle w:val="DotPoint"/>
        <w:numPr>
          <w:ilvl w:val="0"/>
          <w:numId w:val="17"/>
        </w:numPr>
        <w:textAlignment w:val="auto"/>
      </w:pPr>
      <w:r>
        <w:t>Noise bunding</w:t>
      </w:r>
      <w:r w:rsidR="00B07456">
        <w:t xml:space="preserve"> including earthworks</w:t>
      </w:r>
      <w:r>
        <w:t xml:space="preserve"> along sections of the new road extensions south and north of Chettles Road</w:t>
      </w:r>
      <w:r w:rsidR="000E207C">
        <w:t xml:space="preserve"> and the haulage route to the rail siding</w:t>
      </w:r>
      <w:r>
        <w:t>;</w:t>
      </w:r>
    </w:p>
    <w:p w:rsidR="00A76161" w:rsidP="006E233D">
      <w:pPr>
        <w:pStyle w:val="DotPoint"/>
        <w:numPr>
          <w:ilvl w:val="0"/>
          <w:numId w:val="17"/>
        </w:numPr>
        <w:textAlignment w:val="auto"/>
      </w:pPr>
      <w:r>
        <w:t>A rail siding (one of two options) adjacent to the Bairnsdale railway line;</w:t>
      </w:r>
    </w:p>
    <w:p w:rsidR="00A76161" w:rsidP="006E233D">
      <w:pPr>
        <w:pStyle w:val="DotPoint"/>
        <w:numPr>
          <w:ilvl w:val="0"/>
          <w:numId w:val="17"/>
        </w:numPr>
        <w:textAlignment w:val="auto"/>
      </w:pPr>
      <w:r>
        <w:t>Road diversions, road widenings and roadworks including intersection upgrades (local and Road Zone Category 1)</w:t>
      </w:r>
      <w:r>
        <w:rPr>
          <w:rFonts w:ascii="Times New Roman" w:hAnsi="Times New Roman" w:cs="Times New Roman"/>
          <w:sz w:val="24"/>
          <w:szCs w:val="24"/>
        </w:rPr>
        <w:t xml:space="preserve"> </w:t>
      </w:r>
      <w:r>
        <w:t>and use of land for road;</w:t>
      </w:r>
    </w:p>
    <w:p w:rsidR="00956260" w:rsidP="006E233D">
      <w:pPr>
        <w:pStyle w:val="DotPoint"/>
        <w:numPr>
          <w:ilvl w:val="0"/>
          <w:numId w:val="17"/>
        </w:numPr>
        <w:textAlignment w:val="auto"/>
      </w:pPr>
      <w:r>
        <w:t>Any temporary construction works offices;</w:t>
      </w:r>
    </w:p>
    <w:p w:rsidR="00B07456" w:rsidP="006E233D">
      <w:pPr>
        <w:pStyle w:val="DotPoint"/>
        <w:numPr>
          <w:ilvl w:val="0"/>
          <w:numId w:val="17"/>
        </w:numPr>
        <w:textAlignment w:val="auto"/>
      </w:pPr>
      <w:r>
        <w:t>Subdivision for the purposes of acquiring land for road and roadworks improvements and upgrades;</w:t>
      </w:r>
    </w:p>
    <w:p w:rsidR="00A76161" w:rsidP="006E233D">
      <w:pPr>
        <w:pStyle w:val="DotPoint"/>
        <w:numPr>
          <w:ilvl w:val="0"/>
          <w:numId w:val="17"/>
        </w:numPr>
        <w:textAlignment w:val="auto"/>
      </w:pPr>
      <w:r>
        <w:t>Vegetation removal associated with any of the above.</w:t>
      </w:r>
    </w:p>
    <w:p w:rsidR="00EA0850" w:rsidRPr="00DD24B3" w:rsidP="001F01CB">
      <w:pPr>
        <w:pStyle w:val="Heading1"/>
        <w:rPr>
          <w:rFonts w:asciiTheme="minorHAnsi" w:hAnsiTheme="minorHAnsi" w:cstheme="minorHAnsi"/>
          <w:szCs w:val="36"/>
        </w:rPr>
      </w:pPr>
      <w:bookmarkStart w:id="5" w:name="_Toc1468849"/>
      <w:r>
        <w:rPr>
          <w:rFonts w:asciiTheme="minorHAnsi" w:hAnsiTheme="minorHAnsi" w:cstheme="minorHAnsi"/>
          <w:szCs w:val="36"/>
        </w:rPr>
        <w:t>conditions</w:t>
      </w:r>
      <w:bookmarkEnd w:id="5"/>
    </w:p>
    <w:p w:rsidR="001F5D11" w:rsidP="001F5D11">
      <w:pPr>
        <w:pStyle w:val="TextReport"/>
      </w:pPr>
      <w:r w:rsidRPr="001F5D11">
        <w:t>The following conditions apply to this document</w:t>
      </w:r>
      <w:r>
        <w:t>.</w:t>
      </w:r>
    </w:p>
    <w:p w:rsidR="00EA0850" w:rsidRPr="00685D91" w:rsidP="00685D91">
      <w:pPr>
        <w:pStyle w:val="Heading2"/>
      </w:pPr>
      <w:bookmarkStart w:id="6" w:name="_Toc1468850"/>
      <w:r>
        <w:t>General</w:t>
      </w:r>
      <w:bookmarkEnd w:id="6"/>
    </w:p>
    <w:p w:rsidR="001F5D11" w:rsidP="001F5D11">
      <w:pPr>
        <w:pStyle w:val="Heading3"/>
      </w:pPr>
      <w:bookmarkStart w:id="7" w:name="_Toc1468851"/>
      <w:r>
        <w:t>Development Plan</w:t>
      </w:r>
      <w:bookmarkEnd w:id="7"/>
    </w:p>
    <w:p w:rsidR="001F5D11" w:rsidP="006E233D">
      <w:pPr>
        <w:pStyle w:val="TextReport"/>
        <w:numPr>
          <w:ilvl w:val="0"/>
          <w:numId w:val="8"/>
        </w:numPr>
      </w:pPr>
      <w:r>
        <w:t>Prior to the commencement of buildings and works a development plan must be prepared and approved to the satisfaction of the responsible authority.</w:t>
      </w:r>
    </w:p>
    <w:p w:rsidR="001F5D11" w:rsidP="006E233D">
      <w:pPr>
        <w:pStyle w:val="TextReport"/>
        <w:numPr>
          <w:ilvl w:val="0"/>
          <w:numId w:val="8"/>
        </w:numPr>
      </w:pPr>
      <w:r>
        <w:t>The development plan may be prepared and approved in stages</w:t>
      </w:r>
      <w:r w:rsidR="003809F0">
        <w:t xml:space="preserve"> or in respect of any of the individual project components listed in clause 3</w:t>
      </w:r>
      <w:r>
        <w:t>.</w:t>
      </w:r>
    </w:p>
    <w:p w:rsidR="001F5D11" w:rsidP="006E233D">
      <w:pPr>
        <w:pStyle w:val="TextReport"/>
        <w:numPr>
          <w:ilvl w:val="0"/>
          <w:numId w:val="8"/>
        </w:numPr>
      </w:pPr>
      <w:r>
        <w:t>The development plan may be amended to the satisfaction of the responsible authority.</w:t>
      </w:r>
    </w:p>
    <w:p w:rsidR="001F5D11" w:rsidP="006E233D">
      <w:pPr>
        <w:pStyle w:val="TextReport"/>
        <w:numPr>
          <w:ilvl w:val="0"/>
          <w:numId w:val="8"/>
        </w:numPr>
      </w:pPr>
      <w:r>
        <w:t>The development plan must show:</w:t>
      </w:r>
    </w:p>
    <w:p w:rsidR="001F5D11" w:rsidP="006E233D">
      <w:pPr>
        <w:pStyle w:val="TextReport"/>
        <w:numPr>
          <w:ilvl w:val="0"/>
          <w:numId w:val="9"/>
        </w:numPr>
      </w:pPr>
      <w:r>
        <w:t>The location of buildings, works and proposed activities within the project land;</w:t>
      </w:r>
    </w:p>
    <w:p w:rsidR="001F5D11" w:rsidP="006E233D">
      <w:pPr>
        <w:pStyle w:val="TextReport"/>
        <w:numPr>
          <w:ilvl w:val="0"/>
          <w:numId w:val="9"/>
        </w:numPr>
      </w:pPr>
      <w:r>
        <w:t>Elevations of buildings and above ground proposed works.</w:t>
      </w:r>
    </w:p>
    <w:p w:rsidR="00A9039B" w:rsidP="006E233D">
      <w:pPr>
        <w:pStyle w:val="TextReport"/>
        <w:numPr>
          <w:ilvl w:val="0"/>
          <w:numId w:val="8"/>
        </w:numPr>
      </w:pPr>
      <w:r>
        <w:t>The use or development as shown on the development plan must not be altered without the written consent of the responsible authority.</w:t>
      </w:r>
    </w:p>
    <w:p w:rsidR="001F5D11" w:rsidP="00113588">
      <w:pPr>
        <w:pStyle w:val="Heading3"/>
      </w:pPr>
      <w:bookmarkStart w:id="8" w:name="_Toc1468852"/>
      <w:r>
        <w:t>Traffic and Roads</w:t>
      </w:r>
      <w:bookmarkEnd w:id="8"/>
    </w:p>
    <w:p w:rsidR="001F5D11" w:rsidP="006E233D">
      <w:pPr>
        <w:pStyle w:val="TextReport"/>
        <w:numPr>
          <w:ilvl w:val="0"/>
          <w:numId w:val="8"/>
        </w:numPr>
      </w:pPr>
      <w:r w:rsidRPr="00113588">
        <w:t xml:space="preserve">Prior to the commencement of development, a Traffic Management Plan must be prepared by a suitably qualified traffic engineer in consultation with </w:t>
      </w:r>
      <w:r w:rsidR="005E5475">
        <w:t>Transport for Victoria</w:t>
      </w:r>
      <w:r w:rsidRPr="00113588">
        <w:t>, East Gippsland Shire Council and relevant emergency services to the satisfaction of the responsible authority</w:t>
      </w:r>
      <w:r w:rsidR="005E5475">
        <w:t xml:space="preserve"> and the Head, Transport for Victoria</w:t>
      </w:r>
      <w:r w:rsidRPr="00113588">
        <w:t>. The plan must address all elements of the Project, with consideration given to mining and processing operations associated with the Project, and may be prepared in stage</w:t>
      </w:r>
      <w:r w:rsidRPr="00914FFF" w:rsidR="00914FFF">
        <w:rPr>
          <w:rFonts w:ascii="Segoe UI" w:hAnsi="Segoe UI" w:cs="Segoe UI"/>
          <w:color w:val="000000"/>
          <w:sz w:val="21"/>
          <w:szCs w:val="21"/>
          <w:lang w:val="en-GB" w:eastAsia="en-AU"/>
        </w:rPr>
        <w:t xml:space="preserve"> </w:t>
      </w:r>
      <w:r w:rsidRPr="00914FFF" w:rsidR="00914FFF">
        <w:rPr>
          <w:lang w:val="en-GB"/>
        </w:rPr>
        <w:t>or in respect of any of the individual project components listed in clause 3</w:t>
      </w:r>
      <w:r>
        <w:t>.</w:t>
      </w:r>
    </w:p>
    <w:p w:rsidR="00113588" w:rsidP="006E233D">
      <w:pPr>
        <w:pStyle w:val="TextReport"/>
        <w:numPr>
          <w:ilvl w:val="0"/>
          <w:numId w:val="8"/>
        </w:numPr>
      </w:pPr>
      <w:r w:rsidRPr="00113588">
        <w:t>The Traffic Management Plan must include, as appropriate:</w:t>
      </w:r>
    </w:p>
    <w:p w:rsidR="00113588" w:rsidP="006E233D">
      <w:pPr>
        <w:pStyle w:val="TextReport"/>
        <w:numPr>
          <w:ilvl w:val="0"/>
          <w:numId w:val="19"/>
        </w:numPr>
      </w:pPr>
      <w:r>
        <w:t>I</w:t>
      </w:r>
      <w:r w:rsidRPr="00113588">
        <w:t>dentification and assessment of the road and associated infrastructure at risk from damage, deterioration or dilapidation arising from the construction and operation of the mine;</w:t>
      </w:r>
    </w:p>
    <w:p w:rsidR="00113588" w:rsidP="006E233D">
      <w:pPr>
        <w:pStyle w:val="TextReport"/>
        <w:numPr>
          <w:ilvl w:val="0"/>
          <w:numId w:val="19"/>
        </w:numPr>
      </w:pPr>
      <w:r>
        <w:t>A</w:t>
      </w:r>
      <w:r w:rsidRPr="00113588">
        <w:t xml:space="preserve"> program of regular inspection works to be carried out during construction to identify road safety hazards or maintenance works necessary as a result of construction traffic;</w:t>
      </w:r>
    </w:p>
    <w:p w:rsidR="00113588" w:rsidP="006E233D">
      <w:pPr>
        <w:pStyle w:val="TextReport"/>
        <w:numPr>
          <w:ilvl w:val="0"/>
          <w:numId w:val="19"/>
        </w:numPr>
      </w:pPr>
      <w:r>
        <w:t>A</w:t>
      </w:r>
      <w:r w:rsidRPr="00113588">
        <w:t xml:space="preserve"> program to rehabilitate existing road and infrastructure to a safe and usable condition during construction, operation and during and at the conclusion of decommissioning of the mine;</w:t>
      </w:r>
    </w:p>
    <w:p w:rsidR="00113588" w:rsidP="006E233D">
      <w:pPr>
        <w:pStyle w:val="TextReport"/>
        <w:numPr>
          <w:ilvl w:val="0"/>
          <w:numId w:val="19"/>
        </w:numPr>
      </w:pPr>
      <w:r>
        <w:t>M</w:t>
      </w:r>
      <w:r w:rsidRPr="00113588">
        <w:t xml:space="preserve">easures to be taken to manage traffic impacts associated with construction and ongoing operation of the mine </w:t>
      </w:r>
      <w:r w:rsidR="00FF5C63">
        <w:t>on s</w:t>
      </w:r>
      <w:r w:rsidRPr="00113588">
        <w:t>urrounding roads;</w:t>
      </w:r>
    </w:p>
    <w:p w:rsidR="001F5D11" w:rsidP="006E233D">
      <w:pPr>
        <w:pStyle w:val="TextReport"/>
        <w:numPr>
          <w:ilvl w:val="0"/>
          <w:numId w:val="19"/>
        </w:numPr>
      </w:pPr>
      <w:r>
        <w:t>D</w:t>
      </w:r>
      <w:r w:rsidRPr="00113588">
        <w:t>etails of road widening required and upgrades required to accommodate additional traffic or oversize vehicles</w:t>
      </w:r>
      <w:r>
        <w:t>.</w:t>
      </w:r>
    </w:p>
    <w:p w:rsidR="005E5475" w:rsidP="006E233D">
      <w:pPr>
        <w:pStyle w:val="TextReport"/>
        <w:numPr>
          <w:ilvl w:val="0"/>
          <w:numId w:val="19"/>
        </w:numPr>
      </w:pPr>
      <w:r>
        <w:t>A requirement to enter into agreements with the relevant road authority regarding ongoing pavement maintenance to specific transport corridors prior to the commencement of the operation of the Project.</w:t>
      </w:r>
    </w:p>
    <w:p w:rsidR="00FF5C63" w:rsidP="006E233D">
      <w:pPr>
        <w:pStyle w:val="TextReport"/>
        <w:numPr>
          <w:ilvl w:val="0"/>
          <w:numId w:val="20"/>
        </w:numPr>
      </w:pPr>
      <w:r>
        <w:t>The Traffic Management Plan must be implemented to the satisfaction of the</w:t>
      </w:r>
      <w:r w:rsidR="005E5475">
        <w:t xml:space="preserve"> relevant</w:t>
      </w:r>
      <w:r>
        <w:t xml:space="preserve"> road authority.</w:t>
      </w:r>
    </w:p>
    <w:p w:rsidR="001F5D11" w:rsidP="00113588">
      <w:pPr>
        <w:pStyle w:val="Heading3"/>
      </w:pPr>
      <w:bookmarkStart w:id="9" w:name="_Toc1468853"/>
      <w:r>
        <w:t>Noise Management Plan</w:t>
      </w:r>
      <w:bookmarkEnd w:id="9"/>
    </w:p>
    <w:p w:rsidR="00113588" w:rsidP="006E233D">
      <w:pPr>
        <w:pStyle w:val="TextReport"/>
        <w:numPr>
          <w:ilvl w:val="0"/>
          <w:numId w:val="21"/>
        </w:numPr>
      </w:pPr>
      <w:r>
        <w:t>Prior to the commencement of:</w:t>
      </w:r>
    </w:p>
    <w:p w:rsidR="00113588" w:rsidP="006E233D">
      <w:pPr>
        <w:pStyle w:val="TextReport"/>
        <w:numPr>
          <w:ilvl w:val="0"/>
          <w:numId w:val="10"/>
        </w:numPr>
      </w:pPr>
      <w:r w:rsidRPr="00113588">
        <w:t xml:space="preserve">construction of the Project, a Construction Noise Management Plan must be prepared in accordance with relevant Environment Protection Authority Victoria (EPA) </w:t>
      </w:r>
      <w:r w:rsidR="00914FFF">
        <w:t>Noise Control Guidelines</w:t>
      </w:r>
      <w:r w:rsidRPr="00113588">
        <w:t>; and</w:t>
      </w:r>
    </w:p>
    <w:p w:rsidR="00113588" w:rsidP="006E233D">
      <w:pPr>
        <w:pStyle w:val="TextReport"/>
        <w:numPr>
          <w:ilvl w:val="0"/>
          <w:numId w:val="10"/>
        </w:numPr>
      </w:pPr>
      <w:r w:rsidRPr="00113588">
        <w:t>operation of the Project, an Operational Noise Management Plan must be prepared in accordance with EPA Guidelines</w:t>
      </w:r>
      <w:r w:rsidR="00CF426C">
        <w:t>.</w:t>
      </w:r>
    </w:p>
    <w:p w:rsidR="00113588" w:rsidP="00113588">
      <w:pPr>
        <w:pStyle w:val="TextReport"/>
        <w:ind w:left="1211"/>
      </w:pPr>
      <w:r w:rsidRPr="00113588">
        <w:t>Each plan must address all elements of the Project as relevant. The plans must include, but not be limited to:</w:t>
      </w:r>
    </w:p>
    <w:p w:rsidR="00113588" w:rsidP="006E233D">
      <w:pPr>
        <w:pStyle w:val="TextReport"/>
        <w:numPr>
          <w:ilvl w:val="0"/>
          <w:numId w:val="11"/>
        </w:numPr>
      </w:pPr>
      <w:r>
        <w:t>P</w:t>
      </w:r>
      <w:r w:rsidRPr="00113588">
        <w:t>erformance requirements;</w:t>
      </w:r>
    </w:p>
    <w:p w:rsidR="00113588" w:rsidP="006E233D">
      <w:pPr>
        <w:pStyle w:val="TextReport"/>
        <w:numPr>
          <w:ilvl w:val="0"/>
          <w:numId w:val="11"/>
        </w:numPr>
      </w:pPr>
      <w:r>
        <w:t>A</w:t>
      </w:r>
      <w:r w:rsidRPr="00113588">
        <w:t xml:space="preserve"> noise compliance procedure;</w:t>
      </w:r>
    </w:p>
    <w:p w:rsidR="00113588" w:rsidP="006E233D">
      <w:pPr>
        <w:pStyle w:val="TextReport"/>
        <w:numPr>
          <w:ilvl w:val="0"/>
          <w:numId w:val="11"/>
        </w:numPr>
      </w:pPr>
      <w:r>
        <w:t>A</w:t>
      </w:r>
      <w:r w:rsidRPr="00113588">
        <w:t xml:space="preserve"> noise complaints evaluation procedure; and</w:t>
      </w:r>
    </w:p>
    <w:p w:rsidR="00113588" w:rsidP="006E233D">
      <w:pPr>
        <w:pStyle w:val="TextReport"/>
        <w:numPr>
          <w:ilvl w:val="0"/>
          <w:numId w:val="11"/>
        </w:numPr>
      </w:pPr>
      <w:r>
        <w:t>A</w:t>
      </w:r>
      <w:r w:rsidRPr="00113588">
        <w:t xml:space="preserve"> noise complaints response procedure. </w:t>
      </w:r>
    </w:p>
    <w:p w:rsidR="001F5D11" w:rsidP="006E233D">
      <w:pPr>
        <w:pStyle w:val="TextReport"/>
        <w:numPr>
          <w:ilvl w:val="0"/>
          <w:numId w:val="22"/>
        </w:numPr>
      </w:pPr>
      <w:r w:rsidRPr="00113588">
        <w:t xml:space="preserve">The </w:t>
      </w:r>
      <w:r w:rsidR="00956260">
        <w:t xml:space="preserve">Construction Noise Management Plan and the </w:t>
      </w:r>
      <w:r w:rsidRPr="00113588">
        <w:t>Operational Noise Management Plan must be</w:t>
      </w:r>
      <w:r w:rsidR="00956260">
        <w:t xml:space="preserve"> prepared and be </w:t>
      </w:r>
      <w:r w:rsidRPr="00113588">
        <w:t xml:space="preserve">implemented for the duration of the operation of the </w:t>
      </w:r>
      <w:r w:rsidR="00914FFF">
        <w:t xml:space="preserve">Fingerboards mineral sands </w:t>
      </w:r>
      <w:r w:rsidRPr="00113588">
        <w:t>mine to the satisfaction of the responsible authority</w:t>
      </w:r>
      <w:r w:rsidR="00956260">
        <w:t xml:space="preserve"> and Environment Protection Authority</w:t>
      </w:r>
      <w:r w:rsidR="000706A8">
        <w:t>.</w:t>
      </w:r>
    </w:p>
    <w:p w:rsidR="000706A8" w:rsidRPr="000706A8" w:rsidP="000706A8">
      <w:pPr>
        <w:pStyle w:val="Heading3"/>
      </w:pPr>
      <w:bookmarkStart w:id="10" w:name="_Toc1468854"/>
      <w:r>
        <w:t>Environmental Management Plan</w:t>
      </w:r>
      <w:bookmarkEnd w:id="10"/>
    </w:p>
    <w:p w:rsidR="000706A8" w:rsidP="006E233D">
      <w:pPr>
        <w:pStyle w:val="TextReport"/>
        <w:numPr>
          <w:ilvl w:val="0"/>
          <w:numId w:val="22"/>
        </w:numPr>
      </w:pPr>
      <w:r w:rsidRPr="000706A8">
        <w:t xml:space="preserve">The use and development of the </w:t>
      </w:r>
      <w:r>
        <w:t>p</w:t>
      </w:r>
      <w:r w:rsidRPr="000706A8">
        <w:t xml:space="preserve">roject </w:t>
      </w:r>
      <w:r>
        <w:t>l</w:t>
      </w:r>
      <w:r w:rsidRPr="000706A8">
        <w:t xml:space="preserve">and must be undertaken in accordance with an Environmental Management Plan prepared </w:t>
      </w:r>
      <w:r>
        <w:t xml:space="preserve">and approved to the satisfaction of the responsible authority </w:t>
      </w:r>
      <w:r w:rsidRPr="000706A8">
        <w:t xml:space="preserve">prior to the commencement of </w:t>
      </w:r>
      <w:r w:rsidR="00956260">
        <w:t xml:space="preserve">use and </w:t>
      </w:r>
      <w:r w:rsidRPr="000706A8">
        <w:t>development</w:t>
      </w:r>
      <w:r w:rsidR="00956260">
        <w:t xml:space="preserve"> of the project</w:t>
      </w:r>
      <w:r w:rsidRPr="000706A8">
        <w:t xml:space="preserve">. </w:t>
      </w:r>
    </w:p>
    <w:p w:rsidR="000706A8" w:rsidRPr="00956260" w:rsidP="006E233D">
      <w:pPr>
        <w:pStyle w:val="TextReport"/>
        <w:numPr>
          <w:ilvl w:val="0"/>
          <w:numId w:val="22"/>
        </w:numPr>
      </w:pPr>
      <w:r w:rsidRPr="000706A8">
        <w:t>The Environmental Management Plan may be prepared in</w:t>
      </w:r>
      <w:r>
        <w:t xml:space="preserve"> stages</w:t>
      </w:r>
      <w:r w:rsidR="00914FFF">
        <w:t xml:space="preserve"> </w:t>
      </w:r>
      <w:r w:rsidRPr="00914FFF" w:rsidR="00914FFF">
        <w:rPr>
          <w:lang w:val="en-GB"/>
        </w:rPr>
        <w:t>or in respect of any of the individual project components listed in clause 3.</w:t>
      </w:r>
    </w:p>
    <w:p w:rsidR="00956260" w:rsidRPr="000706A8" w:rsidP="006E233D">
      <w:pPr>
        <w:pStyle w:val="TextReport"/>
        <w:numPr>
          <w:ilvl w:val="0"/>
          <w:numId w:val="22"/>
        </w:numPr>
      </w:pPr>
      <w:r>
        <w:rPr>
          <w:lang w:val="en-GB"/>
        </w:rPr>
        <w:t>The Environmental Management Plan must be implemented to the satisfaction of the responsible authority.</w:t>
      </w:r>
    </w:p>
    <w:p w:rsidR="001F5D11" w:rsidP="000706A8">
      <w:pPr>
        <w:pStyle w:val="Heading3"/>
      </w:pPr>
      <w:bookmarkStart w:id="11" w:name="_Toc1468855"/>
      <w:r>
        <w:t>Construction Management Plan</w:t>
      </w:r>
      <w:bookmarkEnd w:id="11"/>
    </w:p>
    <w:p w:rsidR="000706A8" w:rsidP="006E233D">
      <w:pPr>
        <w:pStyle w:val="TextReport"/>
        <w:numPr>
          <w:ilvl w:val="0"/>
          <w:numId w:val="22"/>
        </w:numPr>
      </w:pPr>
      <w:r w:rsidRPr="000706A8">
        <w:t xml:space="preserve">Prior to commencement of </w:t>
      </w:r>
      <w:r w:rsidR="00956260">
        <w:t xml:space="preserve">use and </w:t>
      </w:r>
      <w:r w:rsidRPr="000706A8">
        <w:t xml:space="preserve">development of each relevant </w:t>
      </w:r>
      <w:r>
        <w:t>p</w:t>
      </w:r>
      <w:r w:rsidRPr="000706A8">
        <w:t>roject component</w:t>
      </w:r>
      <w:r w:rsidR="00914FFF">
        <w:t xml:space="preserve"> listed in clause 3</w:t>
      </w:r>
      <w:r w:rsidRPr="000706A8">
        <w:t xml:space="preserve">, a Construction Management Plan must be </w:t>
      </w:r>
      <w:r>
        <w:t>prepared to the satisfaction of and</w:t>
      </w:r>
      <w:r w:rsidR="00956260">
        <w:t xml:space="preserve"> be approved </w:t>
      </w:r>
      <w:r w:rsidRPr="000706A8">
        <w:t>by the responsible authority.</w:t>
      </w:r>
    </w:p>
    <w:p w:rsidR="000706A8" w:rsidP="006E233D">
      <w:pPr>
        <w:pStyle w:val="TextReport"/>
        <w:numPr>
          <w:ilvl w:val="0"/>
          <w:numId w:val="22"/>
        </w:numPr>
      </w:pPr>
      <w:r w:rsidRPr="000706A8">
        <w:t xml:space="preserve">All construction works must be undertaken and completed in accordance with the </w:t>
      </w:r>
      <w:r>
        <w:t xml:space="preserve">approved </w:t>
      </w:r>
      <w:r w:rsidRPr="000706A8">
        <w:t>Construction Management Plan to the satisfactio</w:t>
      </w:r>
      <w:r>
        <w:t>n of the responsible authority.</w:t>
      </w:r>
    </w:p>
    <w:p w:rsidR="000706A8" w:rsidP="006E233D">
      <w:pPr>
        <w:pStyle w:val="TextReport"/>
        <w:numPr>
          <w:ilvl w:val="0"/>
          <w:numId w:val="22"/>
        </w:numPr>
      </w:pPr>
      <w:r>
        <w:t xml:space="preserve">The </w:t>
      </w:r>
      <w:r w:rsidRPr="000706A8">
        <w:t>Construction Management Plan must include, but not be limited to:</w:t>
      </w:r>
    </w:p>
    <w:p w:rsidR="000706A8" w:rsidP="006E233D">
      <w:pPr>
        <w:pStyle w:val="TextReport"/>
        <w:numPr>
          <w:ilvl w:val="0"/>
          <w:numId w:val="12"/>
        </w:numPr>
      </w:pPr>
      <w:r>
        <w:t xml:space="preserve">A </w:t>
      </w:r>
      <w:r w:rsidRPr="000706A8">
        <w:t>staging plan for all construction phases;</w:t>
      </w:r>
    </w:p>
    <w:p w:rsidR="000706A8" w:rsidP="006E233D">
      <w:pPr>
        <w:pStyle w:val="TextReport"/>
        <w:numPr>
          <w:ilvl w:val="0"/>
          <w:numId w:val="12"/>
        </w:numPr>
      </w:pPr>
      <w:r>
        <w:t>L</w:t>
      </w:r>
      <w:r w:rsidRPr="000706A8">
        <w:t>ocation of any temporary construction works office and machinery storage area;</w:t>
      </w:r>
    </w:p>
    <w:p w:rsidR="000706A8" w:rsidP="006E233D">
      <w:pPr>
        <w:pStyle w:val="TextReport"/>
        <w:numPr>
          <w:ilvl w:val="0"/>
          <w:numId w:val="12"/>
        </w:numPr>
      </w:pPr>
      <w:r>
        <w:t>C</w:t>
      </w:r>
      <w:r w:rsidRPr="000706A8">
        <w:t>onstruction timeframes;</w:t>
      </w:r>
    </w:p>
    <w:p w:rsidR="006827AA" w:rsidP="006E233D">
      <w:pPr>
        <w:pStyle w:val="TextReport"/>
        <w:numPr>
          <w:ilvl w:val="0"/>
          <w:numId w:val="12"/>
        </w:numPr>
      </w:pPr>
      <w:r>
        <w:t>D</w:t>
      </w:r>
      <w:r w:rsidRPr="000706A8" w:rsidR="000706A8">
        <w:t>etails of hours of construction;</w:t>
      </w:r>
    </w:p>
    <w:p w:rsidR="006827AA" w:rsidP="006E233D">
      <w:pPr>
        <w:pStyle w:val="TextReport"/>
        <w:numPr>
          <w:ilvl w:val="0"/>
          <w:numId w:val="12"/>
        </w:numPr>
      </w:pPr>
      <w:r>
        <w:t>I</w:t>
      </w:r>
      <w:r w:rsidRPr="000706A8" w:rsidR="000706A8">
        <w:t>ntended access and routes of all construction vehicles;</w:t>
      </w:r>
    </w:p>
    <w:p w:rsidR="006827AA" w:rsidP="006E233D">
      <w:pPr>
        <w:pStyle w:val="TextReport"/>
        <w:numPr>
          <w:ilvl w:val="0"/>
          <w:numId w:val="12"/>
        </w:numPr>
      </w:pPr>
      <w:r>
        <w:t>V</w:t>
      </w:r>
      <w:r w:rsidRPr="000706A8" w:rsidR="000706A8">
        <w:t>ehicle and machinery exclusion zones;</w:t>
      </w:r>
    </w:p>
    <w:p w:rsidR="006827AA" w:rsidP="006E233D">
      <w:pPr>
        <w:pStyle w:val="TextReport"/>
        <w:numPr>
          <w:ilvl w:val="0"/>
          <w:numId w:val="12"/>
        </w:numPr>
      </w:pPr>
      <w:r>
        <w:t>M</w:t>
      </w:r>
      <w:r w:rsidRPr="000706A8" w:rsidR="000706A8">
        <w:t>easures and techniques to manage surface water runoff and to protect drainage lines and watercourses from sediment runoff from disturbed or under construction areas;</w:t>
      </w:r>
    </w:p>
    <w:p w:rsidR="006827AA" w:rsidP="006E233D">
      <w:pPr>
        <w:pStyle w:val="TextReport"/>
        <w:numPr>
          <w:ilvl w:val="0"/>
          <w:numId w:val="12"/>
        </w:numPr>
      </w:pPr>
      <w:r>
        <w:t>M</w:t>
      </w:r>
      <w:r w:rsidRPr="000706A8" w:rsidR="000706A8">
        <w:t>easures to protect sites of conservation or archaeological significance during construction;</w:t>
      </w:r>
    </w:p>
    <w:p w:rsidR="006827AA" w:rsidP="006E233D">
      <w:pPr>
        <w:pStyle w:val="TextReport"/>
        <w:numPr>
          <w:ilvl w:val="0"/>
          <w:numId w:val="12"/>
        </w:numPr>
      </w:pPr>
      <w:r>
        <w:t>M</w:t>
      </w:r>
      <w:r w:rsidRPr="000706A8" w:rsidR="000706A8">
        <w:t>easures to protect existing vegetation;</w:t>
      </w:r>
    </w:p>
    <w:p w:rsidR="006827AA" w:rsidP="006E233D">
      <w:pPr>
        <w:pStyle w:val="TextReport"/>
        <w:numPr>
          <w:ilvl w:val="0"/>
          <w:numId w:val="12"/>
        </w:numPr>
      </w:pPr>
      <w:r>
        <w:t>M</w:t>
      </w:r>
      <w:r w:rsidRPr="000706A8" w:rsidR="000706A8">
        <w:t>easures and techniques to manage weed</w:t>
      </w:r>
      <w:r w:rsidR="00CF426C">
        <w:t>s</w:t>
      </w:r>
      <w:r w:rsidRPr="000706A8" w:rsidR="000706A8">
        <w:t>;</w:t>
      </w:r>
    </w:p>
    <w:p w:rsidR="006827AA" w:rsidP="006E233D">
      <w:pPr>
        <w:pStyle w:val="TextReport"/>
        <w:numPr>
          <w:ilvl w:val="0"/>
          <w:numId w:val="12"/>
        </w:numPr>
      </w:pPr>
      <w:r>
        <w:t>M</w:t>
      </w:r>
      <w:r w:rsidRPr="000706A8" w:rsidR="000706A8">
        <w:t>easures and techniques to manage dust;</w:t>
      </w:r>
    </w:p>
    <w:p w:rsidR="006827AA" w:rsidP="006E233D">
      <w:pPr>
        <w:pStyle w:val="TextReport"/>
        <w:numPr>
          <w:ilvl w:val="0"/>
          <w:numId w:val="12"/>
        </w:numPr>
      </w:pPr>
      <w:r>
        <w:t>M</w:t>
      </w:r>
      <w:r w:rsidRPr="000706A8" w:rsidR="000706A8">
        <w:t xml:space="preserve">easures and techniques to manage erosion; </w:t>
      </w:r>
    </w:p>
    <w:p w:rsidR="006827AA" w:rsidP="006E233D">
      <w:pPr>
        <w:pStyle w:val="TextReport"/>
        <w:numPr>
          <w:ilvl w:val="0"/>
          <w:numId w:val="12"/>
        </w:numPr>
      </w:pPr>
      <w:r>
        <w:t>L</w:t>
      </w:r>
      <w:r w:rsidRPr="000706A8" w:rsidR="000706A8">
        <w:t>ocation of a machinery and vehicle wash down area;</w:t>
      </w:r>
    </w:p>
    <w:p w:rsidR="006827AA" w:rsidP="006E233D">
      <w:pPr>
        <w:pStyle w:val="TextReport"/>
        <w:numPr>
          <w:ilvl w:val="0"/>
          <w:numId w:val="12"/>
        </w:numPr>
      </w:pPr>
      <w:r>
        <w:t>M</w:t>
      </w:r>
      <w:r w:rsidRPr="000706A8" w:rsidR="000706A8">
        <w:t>anagement of litter, construction wastes and chemical storage;</w:t>
      </w:r>
    </w:p>
    <w:p w:rsidR="006827AA" w:rsidP="006E233D">
      <w:pPr>
        <w:pStyle w:val="TextReport"/>
        <w:numPr>
          <w:ilvl w:val="0"/>
          <w:numId w:val="12"/>
        </w:numPr>
      </w:pPr>
      <w:r>
        <w:t>D</w:t>
      </w:r>
      <w:r w:rsidRPr="000706A8" w:rsidR="000706A8">
        <w:t>etails of where construction personnel shall park;</w:t>
      </w:r>
    </w:p>
    <w:p w:rsidR="006827AA" w:rsidP="006E233D">
      <w:pPr>
        <w:pStyle w:val="TextReport"/>
        <w:numPr>
          <w:ilvl w:val="0"/>
          <w:numId w:val="12"/>
        </w:numPr>
      </w:pPr>
      <w:r>
        <w:t>P</w:t>
      </w:r>
      <w:r w:rsidRPr="000706A8" w:rsidR="000706A8">
        <w:t>hone numbers of on-site personnel or other supervisory staff to be contactable in the event of issues arising on site;</w:t>
      </w:r>
    </w:p>
    <w:p w:rsidR="006827AA" w:rsidP="006E233D">
      <w:pPr>
        <w:pStyle w:val="TextReport"/>
        <w:numPr>
          <w:ilvl w:val="0"/>
          <w:numId w:val="12"/>
        </w:numPr>
      </w:pPr>
      <w:r>
        <w:t>T</w:t>
      </w:r>
      <w:r w:rsidRPr="000706A8" w:rsidR="000706A8">
        <w:t xml:space="preserve">he removal of works, buildings and staging areas on completion of the construction phase; </w:t>
      </w:r>
    </w:p>
    <w:p w:rsidR="000706A8" w:rsidP="006E233D">
      <w:pPr>
        <w:pStyle w:val="TextReport"/>
        <w:numPr>
          <w:ilvl w:val="0"/>
          <w:numId w:val="12"/>
        </w:numPr>
      </w:pPr>
      <w:r>
        <w:t>M</w:t>
      </w:r>
      <w:r w:rsidRPr="000706A8">
        <w:t xml:space="preserve">ethods of ensuring all contractors are informed of the requirements of the plan and persons responsible for </w:t>
      </w:r>
      <w:r>
        <w:t>ensuring the plan is adhered to.</w:t>
      </w:r>
    </w:p>
    <w:p w:rsidR="000706A8" w:rsidP="006827AA">
      <w:pPr>
        <w:pStyle w:val="Heading3"/>
      </w:pPr>
      <w:bookmarkStart w:id="12" w:name="_Toc1468856"/>
      <w:r>
        <w:t>Native Vegetation Management Plan</w:t>
      </w:r>
      <w:bookmarkEnd w:id="12"/>
    </w:p>
    <w:p w:rsidR="00F45804" w:rsidP="006E233D">
      <w:pPr>
        <w:pStyle w:val="TextReport"/>
        <w:numPr>
          <w:ilvl w:val="0"/>
          <w:numId w:val="23"/>
        </w:numPr>
        <w:ind w:left="1211"/>
      </w:pPr>
      <w:r w:rsidRPr="006827AA">
        <w:t xml:space="preserve">Prior to the removal, lopping or destruction of any native vegetation from any of the </w:t>
      </w:r>
      <w:r>
        <w:t>p</w:t>
      </w:r>
      <w:r w:rsidRPr="006827AA">
        <w:t xml:space="preserve">roject </w:t>
      </w:r>
      <w:r>
        <w:t>l</w:t>
      </w:r>
      <w:r w:rsidRPr="006827AA">
        <w:t xml:space="preserve">and to which this document applies, a </w:t>
      </w:r>
      <w:r w:rsidRPr="00F45804">
        <w:t xml:space="preserve">Native Vegetation Management Plan </w:t>
      </w:r>
      <w:r w:rsidRPr="006827AA">
        <w:t>must be prepared to the satisfaction of and approved by the responsible authority and the Department of Environment, Land, Water and Planning. The plan must include:</w:t>
      </w:r>
    </w:p>
    <w:p w:rsidR="00F45804" w:rsidP="006E233D">
      <w:pPr>
        <w:pStyle w:val="TextReport"/>
        <w:numPr>
          <w:ilvl w:val="0"/>
          <w:numId w:val="13"/>
        </w:numPr>
      </w:pPr>
      <w:r>
        <w:t>A</w:t>
      </w:r>
      <w:r w:rsidRPr="006827AA" w:rsidR="006827AA">
        <w:t xml:space="preserve"> photograph or site plan (drawn to scale) showing the boundaries of the site, existing native vegetation and the native vegetation to be removed;</w:t>
      </w:r>
    </w:p>
    <w:p w:rsidR="00F45804" w:rsidP="006E233D">
      <w:pPr>
        <w:pStyle w:val="TextReport"/>
        <w:numPr>
          <w:ilvl w:val="0"/>
          <w:numId w:val="13"/>
        </w:numPr>
      </w:pPr>
      <w:r>
        <w:t>A</w:t>
      </w:r>
      <w:r w:rsidRPr="006827AA" w:rsidR="006827AA">
        <w:t xml:space="preserve"> description of the native vegetation to be removed, including the extent and type of native vegetation, the number and size of any trees to be removed and the Ecological Vegetation Class of the native vegetation</w:t>
      </w:r>
      <w:r w:rsidR="008A4EA4">
        <w:t>;</w:t>
      </w:r>
    </w:p>
    <w:p w:rsidR="00F45804" w:rsidP="006E233D">
      <w:pPr>
        <w:pStyle w:val="TextReport"/>
        <w:numPr>
          <w:ilvl w:val="0"/>
          <w:numId w:val="13"/>
        </w:numPr>
      </w:pPr>
      <w:r>
        <w:t>A</w:t>
      </w:r>
      <w:r w:rsidRPr="006827AA" w:rsidR="006827AA">
        <w:t xml:space="preserve"> written explanation of the steps that have been taken to:</w:t>
      </w:r>
    </w:p>
    <w:p w:rsidR="00F45804" w:rsidP="006E233D">
      <w:pPr>
        <w:pStyle w:val="TextReport"/>
        <w:numPr>
          <w:ilvl w:val="0"/>
          <w:numId w:val="14"/>
        </w:numPr>
      </w:pPr>
      <w:r w:rsidRPr="006827AA">
        <w:t>avoid the removal of native vegetation, where possible;</w:t>
      </w:r>
    </w:p>
    <w:p w:rsidR="00F45804" w:rsidP="006E233D">
      <w:pPr>
        <w:pStyle w:val="TextReport"/>
        <w:numPr>
          <w:ilvl w:val="0"/>
          <w:numId w:val="14"/>
        </w:numPr>
      </w:pPr>
      <w:r w:rsidRPr="00F45804">
        <w:t>minimise the removal of native vegetation;</w:t>
      </w:r>
    </w:p>
    <w:p w:rsidR="00F45804" w:rsidP="006E233D">
      <w:pPr>
        <w:pStyle w:val="TextReport"/>
        <w:numPr>
          <w:ilvl w:val="0"/>
          <w:numId w:val="14"/>
        </w:numPr>
      </w:pPr>
      <w:r w:rsidRPr="00F45804">
        <w:t>appropriately offset the loss of native vegetation, if required</w:t>
      </w:r>
      <w:r w:rsidR="0061421D">
        <w:t>;</w:t>
      </w:r>
    </w:p>
    <w:p w:rsidR="0061421D" w:rsidP="0061421D">
      <w:pPr>
        <w:pStyle w:val="TextReport"/>
        <w:numPr>
          <w:ilvl w:val="0"/>
          <w:numId w:val="13"/>
        </w:numPr>
      </w:pPr>
      <w:r>
        <w:t>A</w:t>
      </w:r>
      <w:r w:rsidRPr="006827AA">
        <w:t xml:space="preserve"> written explanation </w:t>
      </w:r>
      <w:r>
        <w:t xml:space="preserve">that addresses the </w:t>
      </w:r>
      <w:r w:rsidRPr="0061421D">
        <w:rPr>
          <w:i/>
        </w:rPr>
        <w:t>Guidelines for the Removal, Destruction or Lopping of Native Vegetation</w:t>
      </w:r>
      <w:r>
        <w:t xml:space="preserve"> (DELWP, 2017) as if a permit was required to remove native vegetation.</w:t>
      </w:r>
    </w:p>
    <w:p w:rsidR="00F45804" w:rsidP="006E233D">
      <w:pPr>
        <w:pStyle w:val="TextReport"/>
        <w:numPr>
          <w:ilvl w:val="0"/>
          <w:numId w:val="23"/>
        </w:numPr>
        <w:ind w:left="1211"/>
      </w:pPr>
      <w:r w:rsidRPr="00F45804">
        <w:t xml:space="preserve">Prior to the removal, lopping or destruction of any native vegetation, an Offset Management Plan must be prepared to the satisfaction of the </w:t>
      </w:r>
      <w:r w:rsidR="00956260">
        <w:t xml:space="preserve">responsible authority </w:t>
      </w:r>
      <w:r w:rsidR="00121B2C">
        <w:t xml:space="preserve">and </w:t>
      </w:r>
      <w:r w:rsidRPr="00F45804">
        <w:t>Department of Environment, Land, Water and Planning. The plan must include:</w:t>
      </w:r>
    </w:p>
    <w:p w:rsidR="00F45804" w:rsidP="006E233D">
      <w:pPr>
        <w:pStyle w:val="TextReport"/>
        <w:numPr>
          <w:ilvl w:val="0"/>
          <w:numId w:val="15"/>
        </w:numPr>
        <w:ind w:left="1800"/>
      </w:pPr>
      <w:r>
        <w:t>M</w:t>
      </w:r>
      <w:r w:rsidRPr="00F45804">
        <w:t>ethods of permanent protection for established offsets</w:t>
      </w:r>
      <w:r w:rsidR="00CF426C">
        <w:t>;</w:t>
      </w:r>
    </w:p>
    <w:p w:rsidR="00F45804" w:rsidP="006E233D">
      <w:pPr>
        <w:pStyle w:val="TextReport"/>
        <w:numPr>
          <w:ilvl w:val="0"/>
          <w:numId w:val="15"/>
        </w:numPr>
        <w:ind w:left="1800"/>
      </w:pPr>
      <w:r>
        <w:t>L</w:t>
      </w:r>
      <w:r w:rsidRPr="00F45804">
        <w:t>ocation of the offsets;</w:t>
      </w:r>
    </w:p>
    <w:p w:rsidR="00F45804" w:rsidP="006E233D">
      <w:pPr>
        <w:pStyle w:val="TextReport"/>
        <w:numPr>
          <w:ilvl w:val="0"/>
          <w:numId w:val="15"/>
        </w:numPr>
        <w:ind w:left="1800"/>
      </w:pPr>
      <w:r>
        <w:t>T</w:t>
      </w:r>
      <w:r w:rsidRPr="00F45804">
        <w:t>ype of offsets to be provided;</w:t>
      </w:r>
    </w:p>
    <w:p w:rsidR="00F45804" w:rsidP="006E233D">
      <w:pPr>
        <w:pStyle w:val="TextReport"/>
        <w:numPr>
          <w:ilvl w:val="0"/>
          <w:numId w:val="15"/>
        </w:numPr>
        <w:ind w:left="1800"/>
      </w:pPr>
      <w:r>
        <w:t>D</w:t>
      </w:r>
      <w:r w:rsidRPr="00F45804">
        <w:t>etails of any revegetation including number of trees, shrubs and other plants; species mix; density; methods of interim protection and management until vegetation is established; and a Schedule of Works;</w:t>
      </w:r>
    </w:p>
    <w:p w:rsidR="00F45804" w:rsidP="006E233D">
      <w:pPr>
        <w:pStyle w:val="TextReport"/>
        <w:numPr>
          <w:ilvl w:val="0"/>
          <w:numId w:val="15"/>
        </w:numPr>
        <w:ind w:left="1800"/>
      </w:pPr>
      <w:r>
        <w:t>D</w:t>
      </w:r>
      <w:r w:rsidRPr="00F45804">
        <w:t>etails of any existing vegetation to be retained including methods of managing and restoring the vege</w:t>
      </w:r>
      <w:r>
        <w:t>tation and a Schedule of Works;</w:t>
      </w:r>
    </w:p>
    <w:p w:rsidR="00F45804" w:rsidP="006E233D">
      <w:pPr>
        <w:pStyle w:val="TextReport"/>
        <w:numPr>
          <w:ilvl w:val="0"/>
          <w:numId w:val="15"/>
        </w:numPr>
        <w:ind w:left="1800"/>
      </w:pPr>
      <w:r>
        <w:t>A</w:t>
      </w:r>
      <w:r w:rsidRPr="00F45804">
        <w:t>ctions to protect Large Old Trees and Very Large Old Trees that are hollow bearing and provide fauna habitat;</w:t>
      </w:r>
    </w:p>
    <w:p w:rsidR="00F45804" w:rsidP="006E233D">
      <w:pPr>
        <w:pStyle w:val="TextReport"/>
        <w:numPr>
          <w:ilvl w:val="0"/>
          <w:numId w:val="15"/>
        </w:numPr>
        <w:ind w:left="1800"/>
      </w:pPr>
      <w:r>
        <w:t>Identification of those</w:t>
      </w:r>
      <w:r w:rsidRPr="00F45804">
        <w:t xml:space="preserve"> responsible for implementing and monitoring the plan;</w:t>
      </w:r>
    </w:p>
    <w:p w:rsidR="000706A8" w:rsidP="006E233D">
      <w:pPr>
        <w:pStyle w:val="TextReport"/>
        <w:numPr>
          <w:ilvl w:val="0"/>
          <w:numId w:val="15"/>
        </w:numPr>
        <w:ind w:left="1800"/>
      </w:pPr>
      <w:r>
        <w:t>T</w:t>
      </w:r>
      <w:r w:rsidRPr="00F45804">
        <w:t>ime frames f</w:t>
      </w:r>
      <w:r>
        <w:t>or implementing the plan.</w:t>
      </w:r>
    </w:p>
    <w:p w:rsidR="004D115E" w:rsidP="004D115E">
      <w:pPr>
        <w:pStyle w:val="Heading3"/>
      </w:pPr>
      <w:bookmarkStart w:id="13" w:name="_Toc1468857"/>
      <w:r w:rsidRPr="004D115E">
        <w:t xml:space="preserve">Fire </w:t>
      </w:r>
      <w:r>
        <w:t>Management</w:t>
      </w:r>
      <w:r w:rsidRPr="004D115E">
        <w:t xml:space="preserve"> Plan</w:t>
      </w:r>
      <w:bookmarkEnd w:id="13"/>
      <w:r w:rsidRPr="004D115E">
        <w:t xml:space="preserve"> </w:t>
      </w:r>
    </w:p>
    <w:p w:rsidR="004D115E" w:rsidP="006E233D">
      <w:pPr>
        <w:pStyle w:val="TextReport"/>
        <w:numPr>
          <w:ilvl w:val="0"/>
          <w:numId w:val="24"/>
        </w:numPr>
      </w:pPr>
      <w:r w:rsidRPr="004D115E">
        <w:t xml:space="preserve">Prior to commencement of the development, a Fire </w:t>
      </w:r>
      <w:r>
        <w:t>Management</w:t>
      </w:r>
      <w:r w:rsidRPr="004D115E">
        <w:t xml:space="preserve"> Plan must be prepared in consultation with the Country Fire Authority and the Department of Environment, Land, Water and Planning to the satisfaction of the responsible authority.</w:t>
      </w:r>
    </w:p>
    <w:p w:rsidR="004D115E" w:rsidP="004D115E">
      <w:pPr>
        <w:pStyle w:val="TextReport"/>
        <w:ind w:left="1080"/>
      </w:pPr>
      <w:r w:rsidRPr="004D115E">
        <w:t>The plan must address all elements of the Project as relevant, including the consideration of mining and processing operations associated with the Project. The pla</w:t>
      </w:r>
      <w:r>
        <w:t>n must include, as appropriate:</w:t>
      </w:r>
    </w:p>
    <w:p w:rsidR="004D115E" w:rsidP="006E233D">
      <w:pPr>
        <w:pStyle w:val="TextReport"/>
        <w:numPr>
          <w:ilvl w:val="0"/>
          <w:numId w:val="18"/>
        </w:numPr>
        <w:ind w:left="1560"/>
      </w:pPr>
      <w:r>
        <w:t>P</w:t>
      </w:r>
      <w:r w:rsidRPr="004D115E">
        <w:t>rocedures for vegetation management, fuel control and the provision of firefighting equipment during declared fire danger periods;</w:t>
      </w:r>
    </w:p>
    <w:p w:rsidR="004D115E" w:rsidP="006E233D">
      <w:pPr>
        <w:pStyle w:val="TextReport"/>
        <w:numPr>
          <w:ilvl w:val="0"/>
          <w:numId w:val="18"/>
        </w:numPr>
        <w:ind w:left="1560"/>
      </w:pPr>
      <w:r>
        <w:t>P</w:t>
      </w:r>
      <w:r w:rsidRPr="004D115E">
        <w:t>rotocols to address periods of high fire danger, including Total Fire Ban days and Code Red days;</w:t>
      </w:r>
    </w:p>
    <w:p w:rsidR="004D115E" w:rsidP="006E233D">
      <w:pPr>
        <w:pStyle w:val="TextReport"/>
        <w:numPr>
          <w:ilvl w:val="0"/>
          <w:numId w:val="18"/>
        </w:numPr>
        <w:ind w:left="1560"/>
      </w:pPr>
      <w:r>
        <w:t>C</w:t>
      </w:r>
      <w:r w:rsidRPr="004D115E">
        <w:t>riteria for the provision of static water supply solely for firefighting purposes;</w:t>
      </w:r>
    </w:p>
    <w:p w:rsidR="004D115E" w:rsidP="006E233D">
      <w:pPr>
        <w:pStyle w:val="TextReport"/>
        <w:numPr>
          <w:ilvl w:val="0"/>
          <w:numId w:val="18"/>
        </w:numPr>
        <w:ind w:left="1560"/>
      </w:pPr>
      <w:r>
        <w:t>M</w:t>
      </w:r>
      <w:r w:rsidRPr="004D115E">
        <w:t>inimum standard for access roads and tracks to allow access for firefighting vehicles;</w:t>
      </w:r>
    </w:p>
    <w:p w:rsidR="004D115E" w:rsidP="006E233D">
      <w:pPr>
        <w:pStyle w:val="TextReport"/>
        <w:numPr>
          <w:ilvl w:val="0"/>
          <w:numId w:val="18"/>
        </w:numPr>
        <w:ind w:left="1560"/>
      </w:pPr>
      <w:r>
        <w:t>D</w:t>
      </w:r>
      <w:r w:rsidRPr="004D115E">
        <w:t>etails of response roles at the mine site;</w:t>
      </w:r>
    </w:p>
    <w:p w:rsidR="004D115E" w:rsidP="006E233D">
      <w:pPr>
        <w:pStyle w:val="TextReport"/>
        <w:numPr>
          <w:ilvl w:val="0"/>
          <w:numId w:val="18"/>
        </w:numPr>
        <w:ind w:left="1560"/>
      </w:pPr>
      <w:r>
        <w:t>D</w:t>
      </w:r>
      <w:r w:rsidRPr="004D115E">
        <w:t>etails of the role of fire refuges;</w:t>
      </w:r>
    </w:p>
    <w:p w:rsidR="004D115E" w:rsidP="006E233D">
      <w:pPr>
        <w:pStyle w:val="TextReport"/>
        <w:numPr>
          <w:ilvl w:val="0"/>
          <w:numId w:val="18"/>
        </w:numPr>
        <w:ind w:left="1560"/>
      </w:pPr>
      <w:r>
        <w:t>A</w:t>
      </w:r>
      <w:r w:rsidRPr="004D115E">
        <w:t xml:space="preserve"> program for monitoring the implementation of bushfire mitigation mea</w:t>
      </w:r>
      <w:r>
        <w:t>sures on an on-going basis; and</w:t>
      </w:r>
    </w:p>
    <w:p w:rsidR="004D115E" w:rsidP="006E233D">
      <w:pPr>
        <w:pStyle w:val="TextReport"/>
        <w:numPr>
          <w:ilvl w:val="0"/>
          <w:numId w:val="18"/>
        </w:numPr>
        <w:ind w:left="1560"/>
      </w:pPr>
      <w:r>
        <w:t>A</w:t>
      </w:r>
      <w:r w:rsidRPr="004D115E">
        <w:t xml:space="preserve"> requirement for the operator to facilitate a familiarisation visit to the site and explanation of emergency services procedures, on an annual basis, for the Country Fire Authority, Rural Ambulance Victoria, East Gippsland Shire Council Emergency Management Committee and Victoria Police.</w:t>
      </w:r>
    </w:p>
    <w:p w:rsidR="004A1396">
      <w:pPr>
        <w:widowControl/>
        <w:adjustRightInd/>
        <w:spacing w:line="240" w:lineRule="auto"/>
        <w:jc w:val="left"/>
        <w:textAlignment w:val="auto"/>
        <w:rPr>
          <w:rFonts w:asciiTheme="minorHAnsi" w:hAnsiTheme="minorHAnsi" w:cstheme="minorHAnsi"/>
          <w:b/>
          <w:bCs/>
          <w:iCs/>
          <w:smallCaps/>
          <w:sz w:val="32"/>
          <w:szCs w:val="32"/>
        </w:rPr>
      </w:pPr>
      <w:bookmarkStart w:id="14" w:name="_Toc1468858"/>
      <w:r>
        <w:br w:type="page"/>
      </w:r>
    </w:p>
    <w:p w:rsidR="000706A8" w:rsidP="00F45804">
      <w:pPr>
        <w:pStyle w:val="Heading2"/>
      </w:pPr>
      <w:r>
        <w:t>Implementation</w:t>
      </w:r>
      <w:bookmarkEnd w:id="14"/>
    </w:p>
    <w:p w:rsidR="000706A8" w:rsidP="006E233D">
      <w:pPr>
        <w:pStyle w:val="TextReport"/>
        <w:numPr>
          <w:ilvl w:val="0"/>
          <w:numId w:val="25"/>
        </w:numPr>
      </w:pPr>
      <w:r>
        <w:t>The above plans in Clause 4.1</w:t>
      </w:r>
      <w:r w:rsidRPr="006872F9">
        <w:t xml:space="preserve"> must be implemented and associated buildings, works and plantings must be maintained to the satisfaction of the responsible authority.</w:t>
      </w:r>
    </w:p>
    <w:p w:rsidR="001F5D11" w:rsidP="006872F9">
      <w:pPr>
        <w:pStyle w:val="Heading2"/>
      </w:pPr>
      <w:bookmarkStart w:id="15" w:name="_Toc1468859"/>
      <w:r>
        <w:t>Expiry of this Control</w:t>
      </w:r>
      <w:bookmarkEnd w:id="15"/>
    </w:p>
    <w:p w:rsidR="006872F9" w:rsidP="006E233D">
      <w:pPr>
        <w:pStyle w:val="TextReport"/>
        <w:numPr>
          <w:ilvl w:val="0"/>
          <w:numId w:val="25"/>
        </w:numPr>
      </w:pPr>
      <w:r w:rsidRPr="006872F9">
        <w:t xml:space="preserve">The </w:t>
      </w:r>
      <w:r w:rsidR="00914FFF">
        <w:t xml:space="preserve">specific </w:t>
      </w:r>
      <w:r w:rsidRPr="006872F9">
        <w:t xml:space="preserve">controls in this </w:t>
      </w:r>
      <w:r w:rsidR="00914FFF">
        <w:t>Incorporated D</w:t>
      </w:r>
      <w:r w:rsidRPr="006872F9">
        <w:t xml:space="preserve">ocument expire if: </w:t>
      </w:r>
    </w:p>
    <w:p w:rsidR="006872F9" w:rsidP="006E233D">
      <w:pPr>
        <w:pStyle w:val="TextReport"/>
        <w:numPr>
          <w:ilvl w:val="0"/>
          <w:numId w:val="16"/>
        </w:numPr>
      </w:pPr>
      <w:r>
        <w:t>T</w:t>
      </w:r>
      <w:r w:rsidRPr="006872F9">
        <w:t xml:space="preserve">he development and use is not started within </w:t>
      </w:r>
      <w:r w:rsidR="00914FFF">
        <w:t>four</w:t>
      </w:r>
      <w:r w:rsidRPr="006872F9">
        <w:t xml:space="preserve"> years of the approval date; and</w:t>
      </w:r>
    </w:p>
    <w:p w:rsidR="006872F9" w:rsidP="006E233D">
      <w:pPr>
        <w:pStyle w:val="TextReport"/>
        <w:numPr>
          <w:ilvl w:val="0"/>
          <w:numId w:val="16"/>
        </w:numPr>
      </w:pPr>
      <w:r>
        <w:t>T</w:t>
      </w:r>
      <w:r w:rsidRPr="006872F9">
        <w:t xml:space="preserve">he development is not completed within </w:t>
      </w:r>
      <w:r>
        <w:t>20</w:t>
      </w:r>
      <w:r w:rsidRPr="006872F9">
        <w:t xml:space="preserve"> years after commencement. </w:t>
      </w:r>
    </w:p>
    <w:p w:rsidR="006872F9" w:rsidP="006872F9">
      <w:pPr>
        <w:pStyle w:val="TextReport"/>
        <w:ind w:left="1211"/>
      </w:pPr>
      <w:r w:rsidRPr="006872F9">
        <w:t>The responsible authority may extend the periods referred to above if a request is made in writing before these controls expire or within six months afterwards.</w:t>
      </w:r>
    </w:p>
    <w:p w:rsidR="00547ADC" w:rsidP="006872F9">
      <w:pPr>
        <w:pStyle w:val="TextReport"/>
        <w:ind w:left="1211"/>
      </w:pPr>
    </w:p>
    <w:p w:rsidR="00547ADC" w:rsidP="00B46C33">
      <w:pPr>
        <w:pStyle w:val="Text"/>
        <w:jc w:val="center"/>
        <w:rPr>
          <w:rFonts w:asciiTheme="minorHAnsi" w:hAnsiTheme="minorHAnsi" w:cstheme="minorHAnsi"/>
          <w:iCs/>
        </w:rPr>
        <w:sectPr w:rsidSect="00B46C33">
          <w:headerReference w:type="even" r:id="rId13"/>
          <w:footerReference w:type="default" r:id="rId14"/>
          <w:pgSz w:w="11906" w:h="16838" w:code="9"/>
          <w:pgMar w:top="1418" w:right="1134" w:bottom="1418" w:left="1701" w:header="709" w:footer="709" w:gutter="0"/>
          <w:pgNumType w:start="1"/>
          <w:cols w:space="708"/>
          <w:docGrid w:linePitch="360"/>
        </w:sectPr>
      </w:pPr>
    </w:p>
    <w:p w:rsidR="00EA0850" w:rsidRPr="00B46C33" w:rsidP="00B46C33">
      <w:pPr>
        <w:pStyle w:val="Text"/>
        <w:jc w:val="center"/>
        <w:rPr>
          <w:rFonts w:asciiTheme="minorHAnsi" w:hAnsiTheme="minorHAnsi" w:cstheme="minorHAnsi"/>
          <w:iCs/>
        </w:rPr>
      </w:pPr>
    </w:p>
    <w:p w:rsidR="00EA0850" w:rsidRPr="00B46C33" w:rsidP="00B46C33">
      <w:pPr>
        <w:pStyle w:val="Text"/>
        <w:jc w:val="center"/>
        <w:rPr>
          <w:rFonts w:asciiTheme="minorHAnsi" w:hAnsiTheme="minorHAnsi" w:cstheme="minorHAnsi"/>
          <w:iCs/>
        </w:rPr>
      </w:pPr>
    </w:p>
    <w:p w:rsidR="00EA0850"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iCs/>
        </w:rPr>
      </w:pPr>
    </w:p>
    <w:p w:rsidR="00B46C33" w:rsidP="00B46C33">
      <w:pPr>
        <w:pStyle w:val="Text"/>
        <w:jc w:val="center"/>
        <w:rPr>
          <w:b/>
          <w:iCs/>
        </w:rPr>
        <w:sectPr w:rsidSect="00B46C33">
          <w:pgSz w:w="11906" w:h="16838" w:code="9"/>
          <w:pgMar w:top="1418" w:right="1134" w:bottom="1418" w:left="1701" w:header="709" w:footer="709" w:gutter="0"/>
          <w:pgNumType w:start="1"/>
          <w:cols w:space="708"/>
          <w:docGrid w:linePitch="360"/>
        </w:sectPr>
      </w:pPr>
      <w:r>
        <w:rPr>
          <w:b/>
          <w:iCs/>
        </w:rPr>
        <w:t>ATTACHMENT 1:</w:t>
      </w:r>
      <w:r w:rsidR="006872F9">
        <w:rPr>
          <w:b/>
          <w:iCs/>
        </w:rPr>
        <w:t xml:space="preserve"> AREA TO WHICH INCORPORATED DOCUMENT APPLIES</w:t>
      </w:r>
    </w:p>
    <w:p w:rsidR="00B46C33" w:rsidRPr="00B46C33" w:rsidP="006872F9">
      <w:pPr>
        <w:widowControl/>
        <w:adjustRightInd/>
        <w:spacing w:line="240" w:lineRule="auto"/>
        <w:jc w:val="center"/>
        <w:textAlignment w:val="auto"/>
        <w:rPr>
          <w:b/>
          <w:iCs/>
        </w:rPr>
      </w:pPr>
      <w:r w:rsidRPr="00D54DC8">
        <w:rPr>
          <w:b/>
          <w:iCs/>
          <w:noProof/>
          <w:lang w:eastAsia="en-AU"/>
        </w:rPr>
        <w:drawing>
          <wp:inline distT="0" distB="0" distL="0" distR="0">
            <wp:extent cx="9041559" cy="5760000"/>
            <wp:effectExtent l="2540" t="0" r="0" b="0"/>
            <wp:docPr id="2" name="Picture 2" descr="C:\Users\Andrew\AppData\Local\Microsoft\Windows\INetCache\Content.Outlook\OL7W69P0\SC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12065" name="Picture 1" descr="C:\Users\Andrew\AppData\Local\Microsoft\Windows\INetCache\Content.Outlook\OL7W69P0\SCO green.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9041559" cy="5760000"/>
                    </a:xfrm>
                    <a:prstGeom prst="rect">
                      <a:avLst/>
                    </a:prstGeom>
                    <a:noFill/>
                    <a:ln>
                      <a:noFill/>
                    </a:ln>
                  </pic:spPr>
                </pic:pic>
              </a:graphicData>
            </a:graphic>
          </wp:inline>
        </w:drawing>
      </w:r>
    </w:p>
    <w:sectPr>
      <w:footerReference w:type="even" r:id="rId16"/>
      <w:footerReference w:type="default" r:id="rId17"/>
      <w:pgSz w:w="11907" w:h="16840" w:code="9"/>
      <w:pgMar w:top="1418" w:right="1418" w:bottom="1418" w:left="1418" w:header="720" w:footer="81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08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A08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1413" w:rsidRPr="000B1413" w:rsidP="000B1413">
    <w:pPr>
      <w:pStyle w:val="Footer"/>
      <w:spacing w:line="240" w:lineRule="auto"/>
      <w:rPr>
        <w:rFonts w:asciiTheme="minorHAnsi" w:hAnsiTheme="minorHAnsi"/>
      </w:rPr>
    </w:pPr>
    <w:r w:rsidRPr="000B1413">
      <w:rPr>
        <w:rFonts w:asciiTheme="minorHAnsi" w:hAnsiTheme="minorHAnsi"/>
      </w:rPr>
      <w:t xml:space="preserve">Incorporated Document in the </w:t>
    </w:r>
    <w:r>
      <w:rPr>
        <w:rFonts w:asciiTheme="minorHAnsi" w:hAnsiTheme="minorHAnsi"/>
      </w:rPr>
      <w:t>East Gippsland Planning Scheme</w:t>
    </w:r>
    <w:r w:rsidRPr="000B1413">
      <w:rPr>
        <w:rFonts w:asciiTheme="minorHAnsi" w:hAnsiTheme="minorHAnsi"/>
      </w:rPr>
      <w:t xml:space="preserve"> pursuant to section 6(2)(j) of the Planning and Environment Act 1987 (Vic).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07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08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0850" w:rsidRPr="00D95BDB">
    <w:pPr>
      <w:pStyle w:val="Footer"/>
      <w:framePr w:wrap="around" w:vAnchor="text" w:hAnchor="margin" w:xAlign="right" w:y="1"/>
      <w:spacing w:before="160"/>
      <w:rPr>
        <w:rStyle w:val="PageNumber"/>
        <w:rFonts w:asciiTheme="minorHAnsi" w:hAnsiTheme="minorHAnsi" w:cstheme="minorHAnsi"/>
        <w:sz w:val="22"/>
        <w:szCs w:val="22"/>
      </w:rPr>
    </w:pPr>
    <w:r w:rsidRPr="00D95BDB">
      <w:rPr>
        <w:rStyle w:val="PageNumber"/>
        <w:rFonts w:asciiTheme="minorHAnsi" w:hAnsiTheme="minorHAnsi" w:cstheme="minorHAnsi"/>
        <w:sz w:val="22"/>
        <w:szCs w:val="22"/>
      </w:rPr>
      <w:fldChar w:fldCharType="begin"/>
    </w:r>
    <w:r w:rsidRPr="00D95BDB">
      <w:rPr>
        <w:rStyle w:val="PageNumber"/>
        <w:rFonts w:asciiTheme="minorHAnsi" w:hAnsiTheme="minorHAnsi" w:cstheme="minorHAnsi"/>
        <w:sz w:val="22"/>
        <w:szCs w:val="22"/>
      </w:rPr>
      <w:instrText xml:space="preserve">PAGE  </w:instrText>
    </w:r>
    <w:r w:rsidRPr="00D95BDB">
      <w:rPr>
        <w:rStyle w:val="PageNumber"/>
        <w:rFonts w:asciiTheme="minorHAnsi" w:hAnsiTheme="minorHAnsi" w:cstheme="minorHAnsi"/>
        <w:sz w:val="22"/>
        <w:szCs w:val="22"/>
      </w:rPr>
      <w:fldChar w:fldCharType="separate"/>
    </w:r>
    <w:r w:rsidR="00354CE9">
      <w:rPr>
        <w:rStyle w:val="PageNumber"/>
        <w:rFonts w:asciiTheme="minorHAnsi" w:hAnsiTheme="minorHAnsi" w:cstheme="minorHAnsi"/>
        <w:noProof/>
        <w:sz w:val="22"/>
        <w:szCs w:val="22"/>
      </w:rPr>
      <w:t>1</w:t>
    </w:r>
    <w:r w:rsidRPr="00D95BDB">
      <w:rPr>
        <w:rStyle w:val="PageNumber"/>
        <w:rFonts w:asciiTheme="minorHAnsi" w:hAnsiTheme="minorHAnsi" w:cstheme="minorHAnsi"/>
        <w:sz w:val="22"/>
        <w:szCs w:val="22"/>
      </w:rPr>
      <w:fldChar w:fldCharType="end"/>
    </w:r>
  </w:p>
  <w:p w:rsidR="00EA0850" w:rsidRPr="007912D9">
    <w:pPr>
      <w:pStyle w:val="Footer"/>
      <w:pBdr>
        <w:top w:val="single" w:sz="4" w:space="8" w:color="auto"/>
      </w:pBdr>
      <w:rPr>
        <w:rFonts w:asciiTheme="minorHAnsi" w:hAnsiTheme="minorHAnsi" w:cstheme="minorHAnsi"/>
        <w:sz w:val="16"/>
      </w:rPr>
    </w:pPr>
  </w:p>
  <w:p w:rsidR="00EA085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D6A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D6A06">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6C33">
    <w:pPr>
      <w:pStyle w:val="Footer"/>
      <w:jc w:val="right"/>
    </w:pPr>
  </w:p>
  <w:p w:rsidR="00DD6A06">
    <w:pPr>
      <w:pStyle w:val="Footer"/>
      <w:pBdr>
        <w:top w:val="single" w:sz="4" w:space="4" w:color="auto"/>
      </w:pBdr>
      <w:tabs>
        <w:tab w:val="clear" w:pos="8306"/>
        <w:tab w:val="right" w:pos="9090"/>
      </w:tabs>
      <w:ind w:right="-19"/>
      <w:jc w:val="right"/>
      <w:rPr>
        <w:sz w:val="18"/>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0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07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07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6C33" w:rsidP="00B46C33">
    <w:pPr>
      <w:pStyle w:val="Header"/>
      <w:pBdr>
        <w:bottom w:val="single" w:sz="4" w:space="1" w:color="auto"/>
      </w:pBdr>
      <w:rPr>
        <w:rFonts w:asciiTheme="minorHAnsi" w:hAnsiTheme="minorHAnsi" w:cstheme="minorHAnsi"/>
        <w:smallCaps/>
        <w:sz w:val="16"/>
      </w:rPr>
    </w:pPr>
    <w:r>
      <w:rPr>
        <w:rFonts w:asciiTheme="minorHAnsi" w:hAnsiTheme="minorHAnsi" w:cstheme="minorHAnsi"/>
        <w:smallCaps/>
        <w:sz w:val="16"/>
      </w:rPr>
      <w:t>Fingerboards Mineral Sands Project Incorporated Document</w:t>
    </w:r>
  </w:p>
  <w:p w:rsidR="00EA0850" w:rsidRPr="00B46C33" w:rsidP="00B46C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A08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E4277F"/>
    <w:multiLevelType w:val="hybridMultilevel"/>
    <w:tmpl w:val="CFAEE282"/>
    <w:lvl w:ilvl="0">
      <w:start w:val="8"/>
      <w:numFmt w:val="decimal"/>
      <w:lvlText w:val="%1."/>
      <w:lvlJc w:val="left"/>
      <w:pPr>
        <w:ind w:left="1211"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325403C"/>
    <w:multiLevelType w:val="hybridMultilevel"/>
    <w:tmpl w:val="B68457F2"/>
    <w:lvl w:ilvl="0">
      <w:start w:val="1"/>
      <w:numFmt w:val="bullet"/>
      <w:pStyle w:val="QuotationDotPoint"/>
      <w:lvlText w:val=""/>
      <w:lvlJc w:val="left"/>
      <w:pPr>
        <w:ind w:left="2268" w:hanging="567"/>
      </w:pPr>
      <w:rPr>
        <w:rFonts w:ascii="Symbol" w:hAnsi="Symbol" w:hint="default"/>
      </w:rPr>
    </w:lvl>
    <w:lvl w:ilvl="1" w:tentative="1">
      <w:start w:val="1"/>
      <w:numFmt w:val="bullet"/>
      <w:lvlText w:val="o"/>
      <w:lvlJc w:val="left"/>
      <w:pPr>
        <w:ind w:left="3028" w:hanging="360"/>
      </w:pPr>
      <w:rPr>
        <w:rFonts w:ascii="Courier New" w:hAnsi="Courier New" w:cs="Courier New" w:hint="default"/>
      </w:rPr>
    </w:lvl>
    <w:lvl w:ilvl="2" w:tentative="1">
      <w:start w:val="1"/>
      <w:numFmt w:val="bullet"/>
      <w:lvlText w:val=""/>
      <w:lvlJc w:val="left"/>
      <w:pPr>
        <w:ind w:left="3748" w:hanging="360"/>
      </w:pPr>
      <w:rPr>
        <w:rFonts w:ascii="Wingdings" w:hAnsi="Wingdings" w:hint="default"/>
      </w:rPr>
    </w:lvl>
    <w:lvl w:ilvl="3" w:tentative="1">
      <w:start w:val="1"/>
      <w:numFmt w:val="bullet"/>
      <w:lvlText w:val=""/>
      <w:lvlJc w:val="left"/>
      <w:pPr>
        <w:ind w:left="4468" w:hanging="360"/>
      </w:pPr>
      <w:rPr>
        <w:rFonts w:ascii="Symbol" w:hAnsi="Symbol" w:hint="default"/>
      </w:rPr>
    </w:lvl>
    <w:lvl w:ilvl="4" w:tentative="1">
      <w:start w:val="1"/>
      <w:numFmt w:val="bullet"/>
      <w:lvlText w:val="o"/>
      <w:lvlJc w:val="left"/>
      <w:pPr>
        <w:ind w:left="5188" w:hanging="360"/>
      </w:pPr>
      <w:rPr>
        <w:rFonts w:ascii="Courier New" w:hAnsi="Courier New" w:cs="Courier New" w:hint="default"/>
      </w:rPr>
    </w:lvl>
    <w:lvl w:ilvl="5" w:tentative="1">
      <w:start w:val="1"/>
      <w:numFmt w:val="bullet"/>
      <w:lvlText w:val=""/>
      <w:lvlJc w:val="left"/>
      <w:pPr>
        <w:ind w:left="5908" w:hanging="360"/>
      </w:pPr>
      <w:rPr>
        <w:rFonts w:ascii="Wingdings" w:hAnsi="Wingdings" w:hint="default"/>
      </w:rPr>
    </w:lvl>
    <w:lvl w:ilvl="6" w:tentative="1">
      <w:start w:val="1"/>
      <w:numFmt w:val="bullet"/>
      <w:lvlText w:val=""/>
      <w:lvlJc w:val="left"/>
      <w:pPr>
        <w:ind w:left="6628" w:hanging="360"/>
      </w:pPr>
      <w:rPr>
        <w:rFonts w:ascii="Symbol" w:hAnsi="Symbol" w:hint="default"/>
      </w:rPr>
    </w:lvl>
    <w:lvl w:ilvl="7" w:tentative="1">
      <w:start w:val="1"/>
      <w:numFmt w:val="bullet"/>
      <w:lvlText w:val="o"/>
      <w:lvlJc w:val="left"/>
      <w:pPr>
        <w:ind w:left="7348" w:hanging="360"/>
      </w:pPr>
      <w:rPr>
        <w:rFonts w:ascii="Courier New" w:hAnsi="Courier New" w:cs="Courier New" w:hint="default"/>
      </w:rPr>
    </w:lvl>
    <w:lvl w:ilvl="8" w:tentative="1">
      <w:start w:val="1"/>
      <w:numFmt w:val="bullet"/>
      <w:lvlText w:val=""/>
      <w:lvlJc w:val="left"/>
      <w:pPr>
        <w:ind w:left="8068" w:hanging="360"/>
      </w:pPr>
      <w:rPr>
        <w:rFonts w:ascii="Wingdings" w:hAnsi="Wingdings" w:hint="default"/>
      </w:rPr>
    </w:lvl>
  </w:abstractNum>
  <w:abstractNum w:abstractNumId="2">
    <w:nsid w:val="0B097C83"/>
    <w:multiLevelType w:val="hybridMultilevel"/>
    <w:tmpl w:val="95C64B6C"/>
    <w:lvl w:ilvl="0">
      <w:start w:val="1"/>
      <w:numFmt w:val="bullet"/>
      <w:lvlText w:val=""/>
      <w:lvlJc w:val="left"/>
      <w:pPr>
        <w:tabs>
          <w:tab w:val="num" w:pos="2098"/>
        </w:tabs>
        <w:ind w:left="2098" w:hanging="284"/>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pStyle w:val="QuoteDotPoin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D0D4E3F"/>
    <w:multiLevelType w:val="hybridMultilevel"/>
    <w:tmpl w:val="06C065A4"/>
    <w:lvl w:ilvl="0">
      <w:start w:val="1"/>
      <w:numFmt w:val="lowerRoman"/>
      <w:lvlText w:val="%1."/>
      <w:lvlJc w:val="righ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4">
    <w:nsid w:val="29026EF4"/>
    <w:multiLevelType w:val="hybridMultilevel"/>
    <w:tmpl w:val="8E024506"/>
    <w:lvl w:ilvl="0">
      <w:start w:val="19"/>
      <w:numFmt w:val="decimal"/>
      <w:lvlText w:val="%1."/>
      <w:lvlJc w:val="left"/>
      <w:pPr>
        <w:ind w:left="1080" w:hanging="360"/>
      </w:pPr>
      <w:rPr>
        <w:rFonts w:hint="default"/>
      </w:rPr>
    </w:lvl>
    <w:lvl w:ilvl="1" w:tentative="1">
      <w:start w:val="1"/>
      <w:numFmt w:val="lowerLetter"/>
      <w:lvlText w:val="%2."/>
      <w:lvlJc w:val="left"/>
      <w:pPr>
        <w:ind w:left="360" w:hanging="360"/>
      </w:pPr>
    </w:lvl>
    <w:lvl w:ilvl="2" w:tentative="1">
      <w:start w:val="1"/>
      <w:numFmt w:val="lowerRoman"/>
      <w:lvlText w:val="%3."/>
      <w:lvlJc w:val="right"/>
      <w:pPr>
        <w:ind w:left="1080" w:hanging="180"/>
      </w:pPr>
    </w:lvl>
    <w:lvl w:ilvl="3" w:tentative="1">
      <w:start w:val="1"/>
      <w:numFmt w:val="decimal"/>
      <w:lvlText w:val="%4."/>
      <w:lvlJc w:val="left"/>
      <w:pPr>
        <w:ind w:left="1800" w:hanging="360"/>
      </w:pPr>
    </w:lvl>
    <w:lvl w:ilvl="4" w:tentative="1">
      <w:start w:val="1"/>
      <w:numFmt w:val="lowerLetter"/>
      <w:lvlText w:val="%5."/>
      <w:lvlJc w:val="left"/>
      <w:pPr>
        <w:ind w:left="2520" w:hanging="360"/>
      </w:pPr>
    </w:lvl>
    <w:lvl w:ilvl="5" w:tentative="1">
      <w:start w:val="1"/>
      <w:numFmt w:val="lowerRoman"/>
      <w:lvlText w:val="%6."/>
      <w:lvlJc w:val="right"/>
      <w:pPr>
        <w:ind w:left="3240" w:hanging="180"/>
      </w:pPr>
    </w:lvl>
    <w:lvl w:ilvl="6" w:tentative="1">
      <w:start w:val="1"/>
      <w:numFmt w:val="decimal"/>
      <w:lvlText w:val="%7."/>
      <w:lvlJc w:val="left"/>
      <w:pPr>
        <w:ind w:left="3960" w:hanging="360"/>
      </w:pPr>
    </w:lvl>
    <w:lvl w:ilvl="7" w:tentative="1">
      <w:start w:val="1"/>
      <w:numFmt w:val="lowerLetter"/>
      <w:lvlText w:val="%8."/>
      <w:lvlJc w:val="left"/>
      <w:pPr>
        <w:ind w:left="4680" w:hanging="360"/>
      </w:pPr>
    </w:lvl>
    <w:lvl w:ilvl="8" w:tentative="1">
      <w:start w:val="1"/>
      <w:numFmt w:val="lowerRoman"/>
      <w:lvlText w:val="%9."/>
      <w:lvlJc w:val="right"/>
      <w:pPr>
        <w:ind w:left="5400" w:hanging="180"/>
      </w:pPr>
    </w:lvl>
  </w:abstractNum>
  <w:abstractNum w:abstractNumId="5">
    <w:nsid w:val="2994407E"/>
    <w:multiLevelType w:val="hybridMultilevel"/>
    <w:tmpl w:val="88244580"/>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6">
    <w:nsid w:val="2BCE4718"/>
    <w:multiLevelType w:val="hybridMultilevel"/>
    <w:tmpl w:val="2C4AA040"/>
    <w:lvl w:ilvl="0">
      <w:start w:val="10"/>
      <w:numFmt w:val="decimal"/>
      <w:lvlText w:val="%1."/>
      <w:lvlJc w:val="left"/>
      <w:pPr>
        <w:ind w:left="1211"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2B03C6E"/>
    <w:multiLevelType w:val="hybridMultilevel"/>
    <w:tmpl w:val="3630538A"/>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34EC0DED"/>
    <w:multiLevelType w:val="hybridMultilevel"/>
    <w:tmpl w:val="17C65906"/>
    <w:lvl w:ilvl="0">
      <w:start w:val="1"/>
      <w:numFmt w:val="bullet"/>
      <w:lvlText w:val="“"/>
      <w:lvlJc w:val="left"/>
      <w:pPr>
        <w:ind w:left="1571" w:hanging="360"/>
      </w:pPr>
      <w:rPr>
        <w:rFonts w:ascii="Calibri" w:hAnsi="Calibri" w:hint="default"/>
      </w:rPr>
    </w:lvl>
    <w:lvl w:ilvl="1">
      <w:start w:val="1"/>
      <w:numFmt w:val="bullet"/>
      <w:pStyle w:val="Quotation"/>
      <w:lvlText w:val="“"/>
      <w:lvlJc w:val="left"/>
      <w:pPr>
        <w:ind w:left="1440" w:hanging="360"/>
      </w:pPr>
      <w:rPr>
        <w:rFonts w:asciiTheme="minorHAnsi" w:hAnsiTheme="minorHAnsi" w:cstheme="minorHAnsi"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A58796B"/>
    <w:multiLevelType w:val="hybridMultilevel"/>
    <w:tmpl w:val="983A8DD8"/>
    <w:lvl w:ilvl="0">
      <w:start w:val="1"/>
      <w:numFmt w:val="upperRoman"/>
      <w:lvlText w:val="%1."/>
      <w:lvlJc w:val="right"/>
      <w:pPr>
        <w:ind w:left="1796" w:hanging="585"/>
      </w:pPr>
      <w:rPr>
        <w:rFonts w:hint="default"/>
      </w:r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10">
    <w:nsid w:val="4020551B"/>
    <w:multiLevelType w:val="multilevel"/>
    <w:tmpl w:val="D7ECF746"/>
    <w:lvl w:ilvl="0">
      <w:start w:val="1"/>
      <w:numFmt w:val="decimal"/>
      <w:pStyle w:val="Heading1"/>
      <w:lvlText w:val="%1"/>
      <w:lvlJc w:val="left"/>
      <w:pPr>
        <w:tabs>
          <w:tab w:val="num" w:pos="851"/>
        </w:tabs>
        <w:ind w:left="851" w:hanging="851"/>
      </w:pPr>
      <w:rPr>
        <w:rFonts w:hint="default"/>
        <w:b/>
        <w:sz w:val="36"/>
        <w:szCs w:val="36"/>
      </w:rPr>
    </w:lvl>
    <w:lvl w:ilvl="1">
      <w:start w:val="1"/>
      <w:numFmt w:val="decimal"/>
      <w:pStyle w:val="Heading2"/>
      <w:lvlText w:val="%1.%2"/>
      <w:lvlJc w:val="left"/>
      <w:pPr>
        <w:tabs>
          <w:tab w:val="num" w:pos="851"/>
        </w:tabs>
        <w:ind w:left="851" w:hanging="851"/>
      </w:pPr>
      <w:rPr>
        <w:rFonts w:hint="default"/>
        <w:b/>
        <w:i w:val="0"/>
        <w:sz w:val="32"/>
        <w:szCs w:val="32"/>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459648E4"/>
    <w:multiLevelType w:val="hybridMultilevel"/>
    <w:tmpl w:val="45A89E9C"/>
    <w:lvl w:ilvl="0">
      <w:start w:val="1"/>
      <w:numFmt w:val="lowerRoman"/>
      <w:lvlText w:val="%1."/>
      <w:lvlJc w:val="righ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48866DA5"/>
    <w:multiLevelType w:val="hybridMultilevel"/>
    <w:tmpl w:val="3FB44EC8"/>
    <w:lvl w:ilvl="0">
      <w:start w:val="1"/>
      <w:numFmt w:val="lowerRoman"/>
      <w:lvlText w:val="%1."/>
      <w:lvlJc w:val="righ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13">
    <w:nsid w:val="551F54F9"/>
    <w:multiLevelType w:val="multilevel"/>
    <w:tmpl w:val="6578364C"/>
    <w:lvl w:ilvl="0">
      <w:start w:val="1"/>
      <w:numFmt w:val="bullet"/>
      <w:pStyle w:val="QuotePara1"/>
      <w:suff w:val="nothing"/>
      <w:lvlText w:val="“"/>
      <w:lvlJc w:val="left"/>
      <w:pPr>
        <w:ind w:left="1814" w:hanging="113"/>
      </w:pPr>
      <w:rPr>
        <w:rFonts w:ascii="Book Antiqua" w:hAnsi="Book Antiqua" w:cs="Times New Roman" w:hint="default"/>
        <w:i/>
        <w:iCs/>
        <w:sz w:val="22"/>
        <w:szCs w:val="22"/>
      </w:rPr>
    </w:lvl>
    <w:lvl w:ilvl="1">
      <w:start w:val="1"/>
      <w:numFmt w:val="bullet"/>
      <w:lvlText w:val="“"/>
      <w:lvlJc w:val="left"/>
      <w:pPr>
        <w:tabs>
          <w:tab w:val="num" w:pos="1193"/>
        </w:tabs>
        <w:ind w:left="1193" w:hanging="113"/>
      </w:pPr>
      <w:rPr>
        <w:rFonts w:ascii="Book Antiqua" w:hAnsi="Book Antiqua" w:hint="default"/>
        <w:b w:val="0"/>
        <w:i w:val="0"/>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7290188"/>
    <w:multiLevelType w:val="hybridMultilevel"/>
    <w:tmpl w:val="E4A89608"/>
    <w:lvl w:ilvl="0">
      <w:start w:val="1"/>
      <w:numFmt w:val="lowerRoman"/>
      <w:lvlText w:val="%1."/>
      <w:lvlJc w:val="righ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15">
    <w:nsid w:val="5B330ECC"/>
    <w:multiLevelType w:val="hybridMultilevel"/>
    <w:tmpl w:val="AF2E1D7C"/>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6">
    <w:nsid w:val="5C8B7CAB"/>
    <w:multiLevelType w:val="hybridMultilevel"/>
    <w:tmpl w:val="FC56FF6A"/>
    <w:lvl w:ilvl="0">
      <w:start w:val="9"/>
      <w:numFmt w:val="decimal"/>
      <w:lvlText w:val="%1."/>
      <w:lvlJc w:val="left"/>
      <w:pPr>
        <w:ind w:left="1211"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BBC4FAD"/>
    <w:multiLevelType w:val="hybridMultilevel"/>
    <w:tmpl w:val="DE029B02"/>
    <w:lvl w:ilvl="0">
      <w:start w:val="1"/>
      <w:numFmt w:val="upperRoman"/>
      <w:lvlText w:val="%1."/>
      <w:lvlJc w:val="righ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18">
    <w:nsid w:val="6BDE69F3"/>
    <w:multiLevelType w:val="hybridMultilevel"/>
    <w:tmpl w:val="AA90D05E"/>
    <w:lvl w:ilvl="0">
      <w:start w:val="1"/>
      <w:numFmt w:val="bullet"/>
      <w:pStyle w:val="Qote"/>
      <w:lvlText w:val=""/>
      <w:lvlJc w:val="left"/>
      <w:pPr>
        <w:tabs>
          <w:tab w:val="num" w:pos="2160"/>
        </w:tabs>
        <w:ind w:left="2160" w:hanging="346"/>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6CA70BA5"/>
    <w:multiLevelType w:val="hybridMultilevel"/>
    <w:tmpl w:val="F81029A8"/>
    <w:lvl w:ilvl="0">
      <w:start w:val="20"/>
      <w:numFmt w:val="decimal"/>
      <w:lvlText w:val="%1."/>
      <w:lvlJc w:val="left"/>
      <w:pPr>
        <w:ind w:left="108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20">
    <w:nsid w:val="6CC92B9C"/>
    <w:multiLevelType w:val="hybridMultilevel"/>
    <w:tmpl w:val="5DD2A9D8"/>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21">
    <w:nsid w:val="72D47D31"/>
    <w:multiLevelType w:val="hybridMultilevel"/>
    <w:tmpl w:val="037AB872"/>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2">
    <w:nsid w:val="77A37924"/>
    <w:multiLevelType w:val="hybridMultilevel"/>
    <w:tmpl w:val="835251C8"/>
    <w:lvl w:ilvl="0">
      <w:start w:val="60"/>
      <w:numFmt w:val="bullet"/>
      <w:pStyle w:val="DotPoint"/>
      <w:lvlText w:val=""/>
      <w:lvlJc w:val="left"/>
      <w:pPr>
        <w:tabs>
          <w:tab w:val="num" w:pos="1418"/>
        </w:tabs>
        <w:ind w:left="141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7C0939BE"/>
    <w:multiLevelType w:val="hybridMultilevel"/>
    <w:tmpl w:val="CF0EE116"/>
    <w:lvl w:ilvl="0">
      <w:start w:val="17"/>
      <w:numFmt w:val="decimal"/>
      <w:lvlText w:val="%1."/>
      <w:lvlJc w:val="left"/>
      <w:pPr>
        <w:ind w:left="1571"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3"/>
  </w:num>
  <w:num w:numId="2">
    <w:abstractNumId w:val="2"/>
  </w:num>
  <w:num w:numId="3">
    <w:abstractNumId w:val="18"/>
  </w:num>
  <w:num w:numId="4">
    <w:abstractNumId w:val="22"/>
  </w:num>
  <w:num w:numId="5">
    <w:abstractNumId w:val="10"/>
  </w:num>
  <w:num w:numId="6">
    <w:abstractNumId w:val="8"/>
  </w:num>
  <w:num w:numId="7">
    <w:abstractNumId w:val="1"/>
  </w:num>
  <w:num w:numId="8">
    <w:abstractNumId w:val="20"/>
  </w:num>
  <w:num w:numId="9">
    <w:abstractNumId w:val="17"/>
  </w:num>
  <w:num w:numId="10">
    <w:abstractNumId w:val="9"/>
  </w:num>
  <w:num w:numId="11">
    <w:abstractNumId w:val="15"/>
  </w:num>
  <w:num w:numId="12">
    <w:abstractNumId w:val="14"/>
  </w:num>
  <w:num w:numId="13">
    <w:abstractNumId w:val="7"/>
  </w:num>
  <w:num w:numId="14">
    <w:abstractNumId w:val="21"/>
  </w:num>
  <w:num w:numId="15">
    <w:abstractNumId w:val="3"/>
  </w:num>
  <w:num w:numId="16">
    <w:abstractNumId w:val="5"/>
  </w:num>
  <w:num w:numId="17">
    <w:abstractNumId w:val="22"/>
  </w:num>
  <w:num w:numId="18">
    <w:abstractNumId w:val="11"/>
  </w:num>
  <w:num w:numId="19">
    <w:abstractNumId w:val="12"/>
  </w:num>
  <w:num w:numId="20">
    <w:abstractNumId w:val="0"/>
  </w:num>
  <w:num w:numId="21">
    <w:abstractNumId w:val="16"/>
  </w:num>
  <w:num w:numId="22">
    <w:abstractNumId w:val="6"/>
  </w:num>
  <w:num w:numId="23">
    <w:abstractNumId w:val="23"/>
  </w:num>
  <w:num w:numId="24">
    <w:abstractNumId w:val="4"/>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noPunctuationKerning/>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263"/>
    <w:rsid w:val="00045250"/>
    <w:rsid w:val="0006118D"/>
    <w:rsid w:val="000706A8"/>
    <w:rsid w:val="000759B4"/>
    <w:rsid w:val="00083A37"/>
    <w:rsid w:val="00085BF2"/>
    <w:rsid w:val="000B1413"/>
    <w:rsid w:val="000E207C"/>
    <w:rsid w:val="001030D4"/>
    <w:rsid w:val="00113588"/>
    <w:rsid w:val="00121B2C"/>
    <w:rsid w:val="00136013"/>
    <w:rsid w:val="001A728E"/>
    <w:rsid w:val="001C0A82"/>
    <w:rsid w:val="001E7FAD"/>
    <w:rsid w:val="001F01CB"/>
    <w:rsid w:val="001F5D11"/>
    <w:rsid w:val="00223F16"/>
    <w:rsid w:val="00307946"/>
    <w:rsid w:val="00354CE9"/>
    <w:rsid w:val="003809F0"/>
    <w:rsid w:val="003A5915"/>
    <w:rsid w:val="003C2213"/>
    <w:rsid w:val="004053C6"/>
    <w:rsid w:val="00414B3B"/>
    <w:rsid w:val="00445426"/>
    <w:rsid w:val="004502E1"/>
    <w:rsid w:val="00493C45"/>
    <w:rsid w:val="00493E13"/>
    <w:rsid w:val="004A1396"/>
    <w:rsid w:val="004B6F4E"/>
    <w:rsid w:val="004D115E"/>
    <w:rsid w:val="004D3884"/>
    <w:rsid w:val="00504ADF"/>
    <w:rsid w:val="00522F66"/>
    <w:rsid w:val="0052760E"/>
    <w:rsid w:val="00547ADC"/>
    <w:rsid w:val="00551EF5"/>
    <w:rsid w:val="005E07C4"/>
    <w:rsid w:val="005E5475"/>
    <w:rsid w:val="005F5454"/>
    <w:rsid w:val="006047CE"/>
    <w:rsid w:val="00613BF8"/>
    <w:rsid w:val="0061421D"/>
    <w:rsid w:val="00616D94"/>
    <w:rsid w:val="00642654"/>
    <w:rsid w:val="006827AA"/>
    <w:rsid w:val="00684DE1"/>
    <w:rsid w:val="00685D91"/>
    <w:rsid w:val="006872F9"/>
    <w:rsid w:val="006A5C2C"/>
    <w:rsid w:val="006E233D"/>
    <w:rsid w:val="0077600C"/>
    <w:rsid w:val="007912D9"/>
    <w:rsid w:val="007B01DD"/>
    <w:rsid w:val="007E49A9"/>
    <w:rsid w:val="007F2098"/>
    <w:rsid w:val="00800BF0"/>
    <w:rsid w:val="008207C2"/>
    <w:rsid w:val="008A4EA4"/>
    <w:rsid w:val="008C3263"/>
    <w:rsid w:val="00914FFF"/>
    <w:rsid w:val="00956260"/>
    <w:rsid w:val="00966E80"/>
    <w:rsid w:val="009926CF"/>
    <w:rsid w:val="00996288"/>
    <w:rsid w:val="00A027BD"/>
    <w:rsid w:val="00A13186"/>
    <w:rsid w:val="00A47736"/>
    <w:rsid w:val="00A6360B"/>
    <w:rsid w:val="00A76161"/>
    <w:rsid w:val="00A9039B"/>
    <w:rsid w:val="00A94378"/>
    <w:rsid w:val="00AB538C"/>
    <w:rsid w:val="00AC55B7"/>
    <w:rsid w:val="00B07456"/>
    <w:rsid w:val="00B46C33"/>
    <w:rsid w:val="00B7357C"/>
    <w:rsid w:val="00BB2511"/>
    <w:rsid w:val="00C1537D"/>
    <w:rsid w:val="00C47F0D"/>
    <w:rsid w:val="00C8361E"/>
    <w:rsid w:val="00CB0B7D"/>
    <w:rsid w:val="00CC23D3"/>
    <w:rsid w:val="00CD5935"/>
    <w:rsid w:val="00CF426C"/>
    <w:rsid w:val="00D13667"/>
    <w:rsid w:val="00D30B3D"/>
    <w:rsid w:val="00D466EF"/>
    <w:rsid w:val="00D54DC8"/>
    <w:rsid w:val="00D95BDB"/>
    <w:rsid w:val="00DA6395"/>
    <w:rsid w:val="00DD1805"/>
    <w:rsid w:val="00DD24B3"/>
    <w:rsid w:val="00DD6A06"/>
    <w:rsid w:val="00E325E5"/>
    <w:rsid w:val="00E622BD"/>
    <w:rsid w:val="00EA0850"/>
    <w:rsid w:val="00EA5DD7"/>
    <w:rsid w:val="00EB48CC"/>
    <w:rsid w:val="00EC4CD6"/>
    <w:rsid w:val="00ED5183"/>
    <w:rsid w:val="00F45250"/>
    <w:rsid w:val="00F45804"/>
    <w:rsid w:val="00F74B73"/>
    <w:rsid w:val="00FA7D6A"/>
    <w:rsid w:val="00FC6D1C"/>
    <w:rsid w:val="00FC789D"/>
    <w:rsid w:val="00FE43D6"/>
    <w:rsid w:val="00FF5C63"/>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doNotIncludeSubdocsInStats/>
  <w15:docId w15:val="{CE1BDA1E-4AAB-41DC-9330-DD7647A10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A7D6A"/>
    <w:pPr>
      <w:widowControl w:val="0"/>
      <w:adjustRightInd w:val="0"/>
      <w:spacing w:line="360" w:lineRule="atLeast"/>
      <w:jc w:val="both"/>
      <w:textAlignment w:val="baseline"/>
    </w:pPr>
    <w:rPr>
      <w:sz w:val="24"/>
      <w:szCs w:val="24"/>
      <w:lang w:eastAsia="zh-CN"/>
    </w:rPr>
  </w:style>
  <w:style w:type="paragraph" w:styleId="Heading1">
    <w:name w:val="heading 1"/>
    <w:basedOn w:val="Header"/>
    <w:next w:val="Normal"/>
    <w:autoRedefine/>
    <w:qFormat/>
    <w:rsid w:val="00FA7D6A"/>
    <w:pPr>
      <w:keepNext/>
      <w:numPr>
        <w:numId w:val="5"/>
      </w:numPr>
      <w:spacing w:before="840" w:after="240" w:line="300" w:lineRule="atLeast"/>
      <w:outlineLvl w:val="0"/>
    </w:pPr>
    <w:rPr>
      <w:rFonts w:ascii="Calibri" w:hAnsi="Calibri" w:cs="Helvetica"/>
      <w:b/>
      <w:bCs/>
      <w:caps/>
      <w:kern w:val="32"/>
      <w:sz w:val="36"/>
      <w:szCs w:val="32"/>
    </w:rPr>
  </w:style>
  <w:style w:type="paragraph" w:styleId="Heading2">
    <w:name w:val="heading 2"/>
    <w:basedOn w:val="Header"/>
    <w:next w:val="Normal"/>
    <w:autoRedefine/>
    <w:qFormat/>
    <w:rsid w:val="00FA7D6A"/>
    <w:pPr>
      <w:keepNext/>
      <w:numPr>
        <w:ilvl w:val="1"/>
        <w:numId w:val="5"/>
      </w:numPr>
      <w:spacing w:before="480" w:after="240" w:line="300" w:lineRule="atLeast"/>
      <w:outlineLvl w:val="1"/>
    </w:pPr>
    <w:rPr>
      <w:rFonts w:asciiTheme="minorHAnsi" w:hAnsiTheme="minorHAnsi" w:cstheme="minorHAnsi"/>
      <w:b/>
      <w:bCs/>
      <w:iCs/>
      <w:smallCaps/>
      <w:sz w:val="32"/>
      <w:szCs w:val="32"/>
    </w:rPr>
  </w:style>
  <w:style w:type="paragraph" w:styleId="Heading3">
    <w:name w:val="heading 3"/>
    <w:basedOn w:val="Header"/>
    <w:next w:val="Normal"/>
    <w:autoRedefine/>
    <w:qFormat/>
    <w:rsid w:val="00FA7D6A"/>
    <w:pPr>
      <w:keepNext/>
      <w:numPr>
        <w:ilvl w:val="2"/>
        <w:numId w:val="5"/>
      </w:numPr>
      <w:spacing w:before="600" w:after="240" w:line="300" w:lineRule="atLeast"/>
      <w:outlineLvl w:val="2"/>
    </w:pPr>
    <w:rPr>
      <w:rFonts w:asciiTheme="minorHAnsi" w:hAnsiTheme="minorHAnsi" w:cs="Helvetica"/>
      <w:b/>
      <w:bCs/>
      <w:sz w:val="28"/>
      <w:szCs w:val="26"/>
    </w:rPr>
  </w:style>
  <w:style w:type="paragraph" w:styleId="Heading4">
    <w:name w:val="heading 4"/>
    <w:basedOn w:val="Header"/>
    <w:next w:val="Normal"/>
    <w:autoRedefine/>
    <w:qFormat/>
    <w:rsid w:val="00FA7D6A"/>
    <w:pPr>
      <w:keepNext/>
      <w:numPr>
        <w:ilvl w:val="3"/>
        <w:numId w:val="5"/>
      </w:numPr>
      <w:spacing w:before="360" w:after="120" w:line="300" w:lineRule="atLeast"/>
      <w:outlineLvl w:val="3"/>
    </w:pPr>
    <w:rPr>
      <w:rFonts w:asciiTheme="minorHAnsi" w:hAnsiTheme="minorHAnsi" w:cs="Times"/>
      <w:b/>
      <w:bCs/>
      <w:szCs w:val="28"/>
      <w:u w:val="single"/>
    </w:rPr>
  </w:style>
  <w:style w:type="paragraph" w:styleId="Heading5">
    <w:name w:val="heading 5"/>
    <w:basedOn w:val="Heading4"/>
    <w:next w:val="Normal"/>
    <w:rsid w:val="00FA7D6A"/>
    <w:pPr>
      <w:numPr>
        <w:ilvl w:val="0"/>
        <w:numId w:val="0"/>
      </w:numPr>
      <w:outlineLvl w:val="4"/>
    </w:pPr>
  </w:style>
  <w:style w:type="paragraph" w:styleId="Heading6">
    <w:name w:val="heading 6"/>
    <w:basedOn w:val="Heading5"/>
    <w:next w:val="Normal"/>
    <w:rsid w:val="00FA7D6A"/>
    <w:pPr>
      <w:outlineLvl w:val="5"/>
    </w:pPr>
  </w:style>
  <w:style w:type="paragraph" w:styleId="Heading7">
    <w:name w:val="heading 7"/>
    <w:basedOn w:val="Heading6"/>
    <w:next w:val="Normal"/>
    <w:rsid w:val="00FA7D6A"/>
    <w:pPr>
      <w:outlineLvl w:val="6"/>
    </w:pPr>
  </w:style>
  <w:style w:type="paragraph" w:styleId="Heading8">
    <w:name w:val="heading 8"/>
    <w:basedOn w:val="Heading7"/>
    <w:next w:val="Normal"/>
    <w:rsid w:val="00FA7D6A"/>
    <w:pPr>
      <w:outlineLvl w:val="7"/>
    </w:pPr>
  </w:style>
  <w:style w:type="paragraph" w:styleId="Heading9">
    <w:name w:val="heading 9"/>
    <w:basedOn w:val="Heading8"/>
    <w:next w:val="Normal"/>
    <w:rsid w:val="00FA7D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Para1">
    <w:name w:val="Quote Para 1"/>
    <w:basedOn w:val="Text"/>
    <w:autoRedefine/>
    <w:rsid w:val="008C3263"/>
    <w:pPr>
      <w:numPr>
        <w:numId w:val="1"/>
      </w:numPr>
      <w:ind w:right="851"/>
    </w:pPr>
    <w:rPr>
      <w:i/>
      <w:iC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OC1">
    <w:name w:val="toc 1"/>
    <w:basedOn w:val="Normal"/>
    <w:next w:val="Normal"/>
    <w:autoRedefine/>
    <w:uiPriority w:val="39"/>
    <w:qFormat/>
    <w:rsid w:val="00FA7D6A"/>
    <w:pPr>
      <w:tabs>
        <w:tab w:val="left" w:pos="480"/>
        <w:tab w:val="right" w:leader="dot" w:pos="9061"/>
      </w:tabs>
      <w:spacing w:before="120" w:after="120"/>
    </w:pPr>
    <w:rPr>
      <w:rFonts w:asciiTheme="minorHAnsi" w:hAnsiTheme="minorHAnsi" w:cstheme="minorHAnsi"/>
      <w:caps/>
      <w:noProof/>
      <w:sz w:val="22"/>
      <w:szCs w:val="28"/>
    </w:rPr>
  </w:style>
  <w:style w:type="paragraph" w:customStyle="1" w:styleId="Text">
    <w:name w:val="Text"/>
    <w:basedOn w:val="Normal"/>
    <w:link w:val="TextChar"/>
    <w:pPr>
      <w:spacing w:before="120" w:line="300" w:lineRule="atLeast"/>
      <w:ind w:left="851"/>
    </w:pPr>
    <w:rPr>
      <w:rFonts w:ascii="Book Antiqua" w:hAnsi="Book Antiqua"/>
      <w:sz w:val="22"/>
      <w:szCs w:val="22"/>
    </w:rPr>
  </w:style>
  <w:style w:type="paragraph" w:customStyle="1" w:styleId="FrontCoverAddress">
    <w:name w:val="Front Cover Address"/>
    <w:basedOn w:val="Normal"/>
    <w:pPr>
      <w:jc w:val="center"/>
    </w:pPr>
    <w:rPr>
      <w:rFonts w:ascii="Bookman Old Style" w:hAnsi="Bookman Old Style" w:cs="Times"/>
      <w:smallCaps/>
      <w:sz w:val="32"/>
      <w:szCs w:val="32"/>
    </w:rPr>
  </w:style>
  <w:style w:type="paragraph" w:customStyle="1" w:styleId="FrontCoverCaps">
    <w:name w:val="Front Cover Caps"/>
    <w:basedOn w:val="Normal"/>
    <w:pPr>
      <w:jc w:val="center"/>
    </w:pPr>
    <w:rPr>
      <w:rFonts w:ascii="Bookman Old Style" w:hAnsi="Bookman Old Style" w:cs="Times"/>
      <w:caps/>
      <w:sz w:val="32"/>
      <w:szCs w:val="32"/>
    </w:rPr>
  </w:style>
  <w:style w:type="paragraph" w:customStyle="1" w:styleId="FrontCoverDate">
    <w:name w:val="Front Cover Date"/>
    <w:basedOn w:val="Normal"/>
    <w:pPr>
      <w:spacing w:before="160"/>
      <w:jc w:val="center"/>
    </w:pPr>
    <w:rPr>
      <w:rFonts w:ascii="Bookman Old Style" w:hAnsi="Bookman Old Style" w:cs="Times"/>
      <w:smallCaps/>
      <w:sz w:val="28"/>
    </w:rPr>
  </w:style>
  <w:style w:type="paragraph" w:customStyle="1" w:styleId="Quote1">
    <w:name w:val="Quote1"/>
    <w:aliases w:val="Bullet,Para 1"/>
    <w:basedOn w:val="QuotePara1"/>
  </w:style>
  <w:style w:type="paragraph" w:customStyle="1" w:styleId="QuotePara2">
    <w:name w:val="Quote Para 2+"/>
    <w:basedOn w:val="Text"/>
    <w:pPr>
      <w:ind w:left="1814" w:right="851"/>
    </w:pPr>
    <w:rPr>
      <w:i/>
      <w:iCs/>
    </w:rPr>
  </w:style>
  <w:style w:type="paragraph" w:styleId="TOC2">
    <w:name w:val="toc 2"/>
    <w:basedOn w:val="Normal"/>
    <w:next w:val="Normal"/>
    <w:autoRedefine/>
    <w:uiPriority w:val="39"/>
    <w:qFormat/>
    <w:rsid w:val="00FA7D6A"/>
    <w:pPr>
      <w:tabs>
        <w:tab w:val="left" w:pos="880"/>
        <w:tab w:val="right" w:leader="dot" w:pos="9061"/>
      </w:tabs>
      <w:ind w:left="240"/>
    </w:pPr>
    <w:rPr>
      <w:rFonts w:asciiTheme="minorHAnsi" w:hAnsiTheme="minorHAnsi" w:cstheme="minorHAnsi"/>
      <w:smallCaps/>
      <w:noProof/>
      <w:sz w:val="22"/>
    </w:rPr>
  </w:style>
  <w:style w:type="paragraph" w:styleId="TOC3">
    <w:name w:val="toc 3"/>
    <w:basedOn w:val="Normal"/>
    <w:next w:val="Normal"/>
    <w:autoRedefine/>
    <w:uiPriority w:val="39"/>
    <w:qFormat/>
    <w:rsid w:val="00FA7D6A"/>
    <w:pPr>
      <w:tabs>
        <w:tab w:val="left" w:pos="1320"/>
        <w:tab w:val="right" w:leader="dot" w:pos="9061"/>
      </w:tabs>
      <w:ind w:left="480"/>
    </w:pPr>
    <w:rPr>
      <w:rFonts w:asciiTheme="minorHAnsi" w:hAnsiTheme="minorHAnsi" w:cstheme="minorHAnsi"/>
      <w:noProof/>
      <w:sz w:val="22"/>
    </w:rPr>
  </w:style>
  <w:style w:type="character" w:styleId="Hyperlink">
    <w:name w:val="Hyperlink"/>
    <w:basedOn w:val="DefaultParagraphFont"/>
    <w:uiPriority w:val="99"/>
    <w:rPr>
      <w:color w:val="0000FF"/>
      <w:u w:val="single"/>
    </w:rPr>
  </w:style>
  <w:style w:type="paragraph" w:customStyle="1" w:styleId="Qote">
    <w:name w:val="Qote"/>
    <w:aliases w:val="bullet,para2"/>
    <w:basedOn w:val="QuotePara1"/>
    <w:pPr>
      <w:numPr>
        <w:numId w:val="3"/>
      </w:numPr>
    </w:pPr>
    <w:rPr>
      <w:rFonts w:ascii="Wingdings" w:hAnsi="Wingdings"/>
      <w:i w:val="0"/>
    </w:rPr>
  </w:style>
  <w:style w:type="paragraph" w:styleId="TOC4">
    <w:name w:val="toc 4"/>
    <w:basedOn w:val="Normal"/>
    <w:next w:val="Normal"/>
    <w:autoRedefine/>
    <w:uiPriority w:val="39"/>
    <w:rsid w:val="00445426"/>
    <w:pPr>
      <w:tabs>
        <w:tab w:val="left" w:pos="1760"/>
        <w:tab w:val="right" w:leader="dot" w:pos="9061"/>
      </w:tabs>
      <w:ind w:left="720"/>
    </w:pPr>
    <w:rPr>
      <w:rFonts w:asciiTheme="minorHAnsi" w:hAnsiTheme="minorHAnsi" w:cstheme="minorHAnsi"/>
      <w:noProof/>
      <w:sz w:val="22"/>
    </w:rPr>
  </w:style>
  <w:style w:type="paragraph" w:customStyle="1" w:styleId="QuoteDotPoint">
    <w:name w:val="Quote Dot Point"/>
    <w:basedOn w:val="QuotePara2"/>
    <w:pPr>
      <w:numPr>
        <w:ilvl w:val="2"/>
        <w:numId w:val="2"/>
      </w:numPr>
    </w:pPr>
    <w:rPr>
      <w:rFonts w:ascii="Wingdings" w:hAnsi="Wingdings"/>
      <w:i w:val="0"/>
    </w:rPr>
  </w:style>
  <w:style w:type="paragraph" w:styleId="BalloonText">
    <w:name w:val="Balloon Text"/>
    <w:basedOn w:val="Normal"/>
    <w:link w:val="BalloonTextChar"/>
    <w:uiPriority w:val="99"/>
    <w:semiHidden/>
    <w:unhideWhenUsed/>
    <w:rsid w:val="00414B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B3B"/>
    <w:rPr>
      <w:rFonts w:ascii="Tahoma" w:hAnsi="Tahoma" w:cs="Tahoma"/>
      <w:sz w:val="16"/>
      <w:szCs w:val="16"/>
      <w:lang w:eastAsia="zh-CN"/>
    </w:rPr>
  </w:style>
  <w:style w:type="paragraph" w:styleId="ListParagraph">
    <w:name w:val="List Paragraph"/>
    <w:basedOn w:val="Normal"/>
    <w:uiPriority w:val="34"/>
    <w:rsid w:val="00FA7D6A"/>
    <w:pPr>
      <w:ind w:left="720"/>
      <w:contextualSpacing/>
    </w:pPr>
  </w:style>
  <w:style w:type="paragraph" w:styleId="TOCHeading">
    <w:name w:val="TOC Heading"/>
    <w:basedOn w:val="Heading1"/>
    <w:next w:val="Normal"/>
    <w:uiPriority w:val="39"/>
    <w:semiHidden/>
    <w:unhideWhenUsed/>
    <w:qFormat/>
    <w:rsid w:val="00FA7D6A"/>
    <w:pPr>
      <w:keepLines/>
      <w:widowControl/>
      <w:numPr>
        <w:numId w:val="0"/>
      </w:numPr>
      <w:adjustRightInd/>
      <w:spacing w:before="480" w:after="0" w:line="276" w:lineRule="auto"/>
      <w:jc w:val="left"/>
      <w:textAlignment w:val="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NoSpacing">
    <w:name w:val="No Spacing"/>
    <w:uiPriority w:val="1"/>
    <w:rsid w:val="00FA7D6A"/>
    <w:pPr>
      <w:widowControl w:val="0"/>
      <w:adjustRightInd w:val="0"/>
      <w:jc w:val="both"/>
      <w:textAlignment w:val="baseline"/>
    </w:pPr>
    <w:rPr>
      <w:sz w:val="24"/>
      <w:szCs w:val="24"/>
      <w:lang w:eastAsia="zh-CN"/>
    </w:rPr>
  </w:style>
  <w:style w:type="paragraph" w:styleId="Title">
    <w:name w:val="Title"/>
    <w:basedOn w:val="Normal"/>
    <w:next w:val="Normal"/>
    <w:link w:val="TitleChar"/>
    <w:uiPriority w:val="10"/>
    <w:rsid w:val="00FA7D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7D6A"/>
    <w:rPr>
      <w:rFonts w:asciiTheme="majorHAnsi" w:eastAsiaTheme="majorEastAsia" w:hAnsiTheme="majorHAnsi" w:cstheme="majorBidi"/>
      <w:color w:val="17365D" w:themeColor="text2" w:themeShade="BF"/>
      <w:spacing w:val="5"/>
      <w:kern w:val="28"/>
      <w:sz w:val="52"/>
      <w:szCs w:val="52"/>
      <w:lang w:eastAsia="zh-CN"/>
    </w:rPr>
  </w:style>
  <w:style w:type="paragraph" w:styleId="Subtitle">
    <w:name w:val="Subtitle"/>
    <w:basedOn w:val="Normal"/>
    <w:next w:val="Normal"/>
    <w:link w:val="SubtitleChar"/>
    <w:uiPriority w:val="11"/>
    <w:rsid w:val="00FA7D6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A7D6A"/>
    <w:rPr>
      <w:rFonts w:asciiTheme="majorHAnsi" w:eastAsiaTheme="majorEastAsia" w:hAnsiTheme="majorHAnsi" w:cstheme="majorBidi"/>
      <w:i/>
      <w:iCs/>
      <w:color w:val="4F81BD" w:themeColor="accent1"/>
      <w:spacing w:val="15"/>
      <w:sz w:val="24"/>
      <w:szCs w:val="24"/>
      <w:lang w:eastAsia="zh-CN"/>
    </w:rPr>
  </w:style>
  <w:style w:type="character" w:styleId="SubtleEmphasis">
    <w:name w:val="Subtle Emphasis"/>
    <w:basedOn w:val="DefaultParagraphFont"/>
    <w:uiPriority w:val="19"/>
    <w:rsid w:val="00FA7D6A"/>
    <w:rPr>
      <w:i/>
      <w:iCs/>
      <w:color w:val="808080" w:themeColor="text1" w:themeTint="7F"/>
    </w:rPr>
  </w:style>
  <w:style w:type="character" w:styleId="Emphasis">
    <w:name w:val="Emphasis"/>
    <w:basedOn w:val="DefaultParagraphFont"/>
    <w:uiPriority w:val="20"/>
    <w:rsid w:val="00FA7D6A"/>
    <w:rPr>
      <w:i/>
      <w:iCs/>
    </w:rPr>
  </w:style>
  <w:style w:type="character" w:styleId="IntenseEmphasis">
    <w:name w:val="Intense Emphasis"/>
    <w:basedOn w:val="DefaultParagraphFont"/>
    <w:uiPriority w:val="21"/>
    <w:rsid w:val="00FA7D6A"/>
    <w:rPr>
      <w:b/>
      <w:bCs/>
      <w:i/>
      <w:iCs/>
      <w:color w:val="4F81BD" w:themeColor="accent1"/>
    </w:rPr>
  </w:style>
  <w:style w:type="character" w:styleId="Strong">
    <w:name w:val="Strong"/>
    <w:basedOn w:val="DefaultParagraphFont"/>
    <w:uiPriority w:val="22"/>
    <w:rsid w:val="00FA7D6A"/>
    <w:rPr>
      <w:b/>
      <w:bCs/>
    </w:rPr>
  </w:style>
  <w:style w:type="paragraph" w:styleId="Quote">
    <w:name w:val="Quote"/>
    <w:basedOn w:val="Normal"/>
    <w:next w:val="Normal"/>
    <w:link w:val="QuoteChar"/>
    <w:uiPriority w:val="29"/>
    <w:rsid w:val="006047CE"/>
    <w:rPr>
      <w:i/>
      <w:iCs/>
      <w:color w:val="000000" w:themeColor="text1"/>
    </w:rPr>
  </w:style>
  <w:style w:type="character" w:customStyle="1" w:styleId="QuoteChar">
    <w:name w:val="Quote Char"/>
    <w:basedOn w:val="DefaultParagraphFont"/>
    <w:link w:val="Quote"/>
    <w:uiPriority w:val="29"/>
    <w:rsid w:val="006047CE"/>
    <w:rPr>
      <w:i/>
      <w:iCs/>
      <w:color w:val="000000" w:themeColor="text1"/>
      <w:sz w:val="24"/>
      <w:szCs w:val="24"/>
      <w:lang w:eastAsia="zh-CN"/>
    </w:rPr>
  </w:style>
  <w:style w:type="paragraph" w:styleId="IntenseQuote">
    <w:name w:val="Intense Quote"/>
    <w:basedOn w:val="Normal"/>
    <w:next w:val="Normal"/>
    <w:link w:val="IntenseQuoteChar"/>
    <w:uiPriority w:val="30"/>
    <w:rsid w:val="006047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047CE"/>
    <w:rPr>
      <w:b/>
      <w:bCs/>
      <w:i/>
      <w:iCs/>
      <w:color w:val="4F81BD" w:themeColor="accent1"/>
      <w:sz w:val="24"/>
      <w:szCs w:val="24"/>
      <w:lang w:eastAsia="zh-CN"/>
    </w:rPr>
  </w:style>
  <w:style w:type="character" w:styleId="SubtleReference">
    <w:name w:val="Subtle Reference"/>
    <w:basedOn w:val="DefaultParagraphFont"/>
    <w:uiPriority w:val="31"/>
    <w:rsid w:val="006047CE"/>
    <w:rPr>
      <w:smallCaps/>
      <w:color w:val="C0504D" w:themeColor="accent2"/>
      <w:u w:val="single"/>
    </w:rPr>
  </w:style>
  <w:style w:type="character" w:styleId="IntenseReference">
    <w:name w:val="Intense Reference"/>
    <w:basedOn w:val="DefaultParagraphFont"/>
    <w:uiPriority w:val="32"/>
    <w:rsid w:val="006047CE"/>
    <w:rPr>
      <w:b/>
      <w:bCs/>
      <w:smallCaps/>
      <w:color w:val="C0504D" w:themeColor="accent2"/>
      <w:spacing w:val="5"/>
      <w:u w:val="single"/>
    </w:rPr>
  </w:style>
  <w:style w:type="character" w:styleId="BookTitle">
    <w:name w:val="Book Title"/>
    <w:basedOn w:val="DefaultParagraphFont"/>
    <w:uiPriority w:val="33"/>
    <w:rsid w:val="006047CE"/>
    <w:rPr>
      <w:b/>
      <w:bCs/>
      <w:smallCaps/>
      <w:spacing w:val="5"/>
    </w:rPr>
  </w:style>
  <w:style w:type="paragraph" w:customStyle="1" w:styleId="DotPoint">
    <w:name w:val="Dot Point"/>
    <w:basedOn w:val="Text"/>
    <w:link w:val="DotPointChar"/>
    <w:autoRedefine/>
    <w:qFormat/>
    <w:rsid w:val="006047CE"/>
    <w:pPr>
      <w:numPr>
        <w:numId w:val="4"/>
      </w:numPr>
    </w:pPr>
    <w:rPr>
      <w:rFonts w:asciiTheme="minorHAnsi" w:hAnsiTheme="minorHAnsi" w:cstheme="minorHAnsi"/>
    </w:rPr>
  </w:style>
  <w:style w:type="paragraph" w:customStyle="1" w:styleId="Quotation">
    <w:name w:val="Quotation"/>
    <w:basedOn w:val="Text"/>
    <w:link w:val="QuotationChar"/>
    <w:qFormat/>
    <w:rsid w:val="006047CE"/>
    <w:pPr>
      <w:numPr>
        <w:ilvl w:val="1"/>
        <w:numId w:val="6"/>
      </w:numPr>
      <w:ind w:left="1701" w:right="851" w:hanging="113"/>
    </w:pPr>
    <w:rPr>
      <w:rFonts w:asciiTheme="minorHAnsi" w:hAnsiTheme="minorHAnsi" w:cstheme="minorHAnsi"/>
      <w:i/>
    </w:rPr>
  </w:style>
  <w:style w:type="character" w:customStyle="1" w:styleId="TextChar">
    <w:name w:val="Text Char"/>
    <w:basedOn w:val="DefaultParagraphFont"/>
    <w:link w:val="Text"/>
    <w:rsid w:val="006047CE"/>
    <w:rPr>
      <w:rFonts w:ascii="Book Antiqua" w:hAnsi="Book Antiqua"/>
      <w:sz w:val="22"/>
      <w:szCs w:val="22"/>
      <w:lang w:eastAsia="zh-CN"/>
    </w:rPr>
  </w:style>
  <w:style w:type="character" w:customStyle="1" w:styleId="DotPointChar">
    <w:name w:val="Dot Point Char"/>
    <w:basedOn w:val="TextChar"/>
    <w:link w:val="DotPoint"/>
    <w:rsid w:val="006047CE"/>
    <w:rPr>
      <w:rFonts w:asciiTheme="minorHAnsi" w:hAnsiTheme="minorHAnsi" w:cstheme="minorHAnsi"/>
      <w:sz w:val="22"/>
      <w:szCs w:val="22"/>
      <w:lang w:eastAsia="zh-CN"/>
    </w:rPr>
  </w:style>
  <w:style w:type="paragraph" w:customStyle="1" w:styleId="TextReport">
    <w:name w:val="Text Report"/>
    <w:basedOn w:val="Text"/>
    <w:link w:val="TextReportChar"/>
    <w:qFormat/>
    <w:rsid w:val="006047CE"/>
    <w:rPr>
      <w:rFonts w:asciiTheme="minorHAnsi" w:hAnsiTheme="minorHAnsi" w:cstheme="minorHAnsi"/>
    </w:rPr>
  </w:style>
  <w:style w:type="character" w:customStyle="1" w:styleId="QuotationChar">
    <w:name w:val="Quotation Char"/>
    <w:basedOn w:val="TextChar"/>
    <w:link w:val="Quotation"/>
    <w:rsid w:val="006047CE"/>
    <w:rPr>
      <w:rFonts w:asciiTheme="minorHAnsi" w:hAnsiTheme="minorHAnsi" w:cstheme="minorHAnsi"/>
      <w:i/>
      <w:sz w:val="22"/>
      <w:szCs w:val="22"/>
      <w:lang w:eastAsia="zh-CN"/>
    </w:rPr>
  </w:style>
  <w:style w:type="paragraph" w:customStyle="1" w:styleId="QuoteDotPoint0">
    <w:name w:val="Quote+Dot Point"/>
    <w:basedOn w:val="Text"/>
    <w:link w:val="QuoteDotPointChar"/>
    <w:rsid w:val="00966E80"/>
    <w:pPr>
      <w:ind w:left="2308" w:right="851" w:hanging="720"/>
    </w:pPr>
  </w:style>
  <w:style w:type="character" w:customStyle="1" w:styleId="TextReportChar">
    <w:name w:val="Text Report Char"/>
    <w:basedOn w:val="TextChar"/>
    <w:link w:val="TextReport"/>
    <w:rsid w:val="006047CE"/>
    <w:rPr>
      <w:rFonts w:asciiTheme="minorHAnsi" w:hAnsiTheme="minorHAnsi" w:cstheme="minorHAnsi"/>
      <w:sz w:val="22"/>
      <w:szCs w:val="22"/>
      <w:lang w:eastAsia="zh-CN"/>
    </w:rPr>
  </w:style>
  <w:style w:type="paragraph" w:customStyle="1" w:styleId="QuotationDotPoint">
    <w:name w:val="Quotation Dot Point"/>
    <w:basedOn w:val="Text"/>
    <w:link w:val="QuotationDotPointChar"/>
    <w:qFormat/>
    <w:rsid w:val="00083A37"/>
    <w:pPr>
      <w:numPr>
        <w:numId w:val="7"/>
      </w:numPr>
      <w:ind w:right="851"/>
    </w:pPr>
    <w:rPr>
      <w:rFonts w:asciiTheme="minorHAnsi" w:hAnsiTheme="minorHAnsi" w:cstheme="minorHAnsi"/>
      <w:i/>
    </w:rPr>
  </w:style>
  <w:style w:type="character" w:customStyle="1" w:styleId="QuoteDotPointChar">
    <w:name w:val="Quote+Dot Point Char"/>
    <w:basedOn w:val="TextChar"/>
    <w:link w:val="QuoteDotPoint0"/>
    <w:rsid w:val="00966E80"/>
    <w:rPr>
      <w:rFonts w:ascii="Book Antiqua" w:hAnsi="Book Antiqua"/>
      <w:sz w:val="22"/>
      <w:szCs w:val="22"/>
      <w:lang w:eastAsia="zh-CN"/>
    </w:rPr>
  </w:style>
  <w:style w:type="paragraph" w:customStyle="1" w:styleId="Dot">
    <w:name w:val="Dot"/>
    <w:basedOn w:val="DotPoint"/>
    <w:link w:val="DotChar"/>
    <w:qFormat/>
    <w:rsid w:val="00083A37"/>
    <w:pPr>
      <w:numPr>
        <w:numId w:val="0"/>
      </w:numPr>
      <w:ind w:left="1418"/>
    </w:pPr>
  </w:style>
  <w:style w:type="character" w:customStyle="1" w:styleId="QuotationDotPointChar">
    <w:name w:val="Quotation Dot Point Char"/>
    <w:basedOn w:val="TextChar"/>
    <w:link w:val="QuotationDotPoint"/>
    <w:rsid w:val="00083A37"/>
    <w:rPr>
      <w:rFonts w:asciiTheme="minorHAnsi" w:hAnsiTheme="minorHAnsi" w:cstheme="minorHAnsi"/>
      <w:i/>
      <w:sz w:val="22"/>
      <w:szCs w:val="22"/>
      <w:lang w:eastAsia="zh-CN"/>
    </w:rPr>
  </w:style>
  <w:style w:type="character" w:customStyle="1" w:styleId="DotChar">
    <w:name w:val="Dot Char"/>
    <w:basedOn w:val="DotPointChar"/>
    <w:link w:val="Dot"/>
    <w:rsid w:val="00083A37"/>
    <w:rPr>
      <w:rFonts w:asciiTheme="minorHAnsi" w:hAnsiTheme="minorHAnsi" w:cstheme="minorHAnsi"/>
      <w:sz w:val="22"/>
      <w:szCs w:val="22"/>
      <w:lang w:eastAsia="zh-CN"/>
    </w:rPr>
  </w:style>
  <w:style w:type="character" w:customStyle="1" w:styleId="FooterChar">
    <w:name w:val="Footer Char"/>
    <w:basedOn w:val="DefaultParagraphFont"/>
    <w:link w:val="Footer"/>
    <w:uiPriority w:val="99"/>
    <w:rsid w:val="00D95BDB"/>
    <w:rPr>
      <w:sz w:val="24"/>
      <w:szCs w:val="24"/>
      <w:lang w:eastAsia="zh-CN"/>
    </w:rPr>
  </w:style>
  <w:style w:type="paragraph" w:customStyle="1" w:styleId="QuotePara20">
    <w:name w:val="Quote Para 2"/>
    <w:basedOn w:val="TextReport"/>
    <w:link w:val="QuotePara2Char"/>
    <w:qFormat/>
    <w:rsid w:val="00613BF8"/>
    <w:pPr>
      <w:ind w:left="1701" w:right="851"/>
    </w:pPr>
    <w:rPr>
      <w:i/>
    </w:rPr>
  </w:style>
  <w:style w:type="character" w:customStyle="1" w:styleId="QuotePara2Char">
    <w:name w:val="Quote Para 2 Char"/>
    <w:basedOn w:val="TextReportChar"/>
    <w:link w:val="QuotePara20"/>
    <w:rsid w:val="00613BF8"/>
    <w:rPr>
      <w:rFonts w:asciiTheme="minorHAnsi" w:hAnsiTheme="minorHAnsi" w:cstheme="minorHAnsi"/>
      <w:i/>
      <w:sz w:val="22"/>
      <w:szCs w:val="22"/>
      <w:lang w:eastAsia="zh-CN"/>
    </w:rPr>
  </w:style>
  <w:style w:type="character" w:customStyle="1" w:styleId="HeaderChar">
    <w:name w:val="Header Char"/>
    <w:basedOn w:val="DefaultParagraphFont"/>
    <w:link w:val="Header"/>
    <w:uiPriority w:val="99"/>
    <w:rsid w:val="00B46C33"/>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4.xml" /><Relationship Id="rId12" Type="http://schemas.openxmlformats.org/officeDocument/2006/relationships/footer" Target="footer4.xml" /><Relationship Id="rId13" Type="http://schemas.openxmlformats.org/officeDocument/2006/relationships/header" Target="header5.xml" /><Relationship Id="rId14" Type="http://schemas.openxmlformats.org/officeDocument/2006/relationships/footer" Target="footer5.xml" /><Relationship Id="rId15" Type="http://schemas.openxmlformats.org/officeDocument/2006/relationships/image" Target="media/image1.jpeg" /><Relationship Id="rId16" Type="http://schemas.openxmlformats.org/officeDocument/2006/relationships/footer" Target="footer6.xml" /><Relationship Id="rId17" Type="http://schemas.openxmlformats.org/officeDocument/2006/relationships/footer" Target="footer7.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D7DA4-DB66-45DC-8EB8-8B75BD6F88DB}">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3</ap:Pages>
  <ap:Words>2108</ap:Words>
  <ap:Characters>12020</ap:Characters>
  <ap:Application>Microsoft Office Word</ap:Application>
  <ap:DocSecurity>0</ap:DocSecurity>
  <ap:Lines>100</ap:Lines>
  <ap:Paragraphs>28</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14100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2021-01-07T02:44:51Z</dcterms:created>
  <dcterms:modified xsi:type="dcterms:W3CDTF">2021-01-07T02:44:51Z</dcterms:modified>
</cp:coreProperties>
</file>